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6236" w:rsidRPr="003A6236" w:rsidRDefault="003A6236" w:rsidP="003A6236">
      <w:pPr>
        <w:shd w:val="clear" w:color="auto" w:fill="FFFFFF"/>
        <w:spacing w:after="75" w:line="240" w:lineRule="auto"/>
        <w:outlineLvl w:val="0"/>
        <w:rPr>
          <w:rFonts w:ascii="Arial" w:eastAsia="Times New Roman" w:hAnsi="Arial" w:cs="Arial"/>
          <w:b/>
          <w:bCs/>
          <w:color w:val="000000"/>
          <w:sz w:val="29"/>
          <w:szCs w:val="29"/>
          <w:lang w:eastAsia="da-DK"/>
        </w:rPr>
      </w:pPr>
      <w:r w:rsidRPr="003A6236">
        <w:rPr>
          <w:rFonts w:ascii="Arial" w:eastAsia="Times New Roman" w:hAnsi="Arial" w:cs="Arial"/>
          <w:b/>
          <w:bCs/>
          <w:color w:val="000000"/>
          <w:kern w:val="36"/>
          <w:sz w:val="38"/>
          <w:szCs w:val="38"/>
          <w:lang w:eastAsia="da-DK"/>
        </w:rPr>
        <w:t>Opgave 1</w:t>
      </w:r>
      <w:r>
        <w:rPr>
          <w:rFonts w:ascii="Arial" w:eastAsia="Times New Roman" w:hAnsi="Arial" w:cs="Arial"/>
          <w:b/>
          <w:bCs/>
          <w:color w:val="000000"/>
          <w:kern w:val="36"/>
          <w:sz w:val="38"/>
          <w:szCs w:val="38"/>
          <w:lang w:eastAsia="da-DK"/>
        </w:rPr>
        <w:t xml:space="preserve"> - </w:t>
      </w:r>
      <w:r w:rsidRPr="003A6236">
        <w:rPr>
          <w:rFonts w:ascii="Arial" w:eastAsia="Times New Roman" w:hAnsi="Arial" w:cs="Arial"/>
          <w:b/>
          <w:bCs/>
          <w:color w:val="000000"/>
          <w:sz w:val="29"/>
          <w:szCs w:val="29"/>
          <w:lang w:eastAsia="da-DK"/>
        </w:rPr>
        <w:t>Virksomhedsanalyse</w:t>
      </w:r>
    </w:p>
    <w:p w:rsidR="003A6236" w:rsidRPr="003A6236" w:rsidRDefault="003A6236" w:rsidP="003A6236">
      <w:pPr>
        <w:spacing w:after="0" w:line="240" w:lineRule="auto"/>
        <w:rPr>
          <w:rFonts w:ascii="Times New Roman" w:eastAsia="Times New Roman" w:hAnsi="Times New Roman" w:cs="Times New Roman"/>
          <w:sz w:val="24"/>
          <w:szCs w:val="24"/>
          <w:lang w:eastAsia="da-DK"/>
        </w:rPr>
      </w:pPr>
      <w:r w:rsidRPr="003A6236">
        <w:rPr>
          <w:rFonts w:ascii="Arial" w:eastAsia="Times New Roman" w:hAnsi="Arial" w:cs="Arial"/>
          <w:color w:val="000000"/>
          <w:sz w:val="25"/>
          <w:szCs w:val="25"/>
          <w:lang w:eastAsia="da-DK"/>
        </w:rPr>
        <w:br/>
      </w:r>
      <w:r w:rsidRPr="003A6236">
        <w:rPr>
          <w:rFonts w:ascii="Arial" w:eastAsia="Times New Roman" w:hAnsi="Arial" w:cs="Arial"/>
          <w:color w:val="000000"/>
          <w:sz w:val="25"/>
          <w:szCs w:val="25"/>
          <w:shd w:val="clear" w:color="auto" w:fill="FFFFFF"/>
          <w:lang w:eastAsia="da-DK"/>
        </w:rPr>
        <w:t xml:space="preserve">Royal Unibrew A/S er en dansk produktionsvirksomhed med hovedsæde i Faxe. Virksomheden producerer, markedsfører, sælger og distribuerer kvalitetsdrikkevarer. Virksomheden har fokus på </w:t>
      </w:r>
      <w:proofErr w:type="spellStart"/>
      <w:r w:rsidRPr="003A6236">
        <w:rPr>
          <w:rFonts w:ascii="Arial" w:eastAsia="Times New Roman" w:hAnsi="Arial" w:cs="Arial"/>
          <w:color w:val="000000"/>
          <w:sz w:val="25"/>
          <w:szCs w:val="25"/>
          <w:shd w:val="clear" w:color="auto" w:fill="FFFFFF"/>
          <w:lang w:eastAsia="da-DK"/>
        </w:rPr>
        <w:t>brandede</w:t>
      </w:r>
      <w:proofErr w:type="spellEnd"/>
      <w:r w:rsidRPr="003A6236">
        <w:rPr>
          <w:rFonts w:ascii="Arial" w:eastAsia="Times New Roman" w:hAnsi="Arial" w:cs="Arial"/>
          <w:color w:val="000000"/>
          <w:sz w:val="25"/>
          <w:szCs w:val="25"/>
          <w:shd w:val="clear" w:color="auto" w:fill="FFFFFF"/>
          <w:lang w:eastAsia="da-DK"/>
        </w:rPr>
        <w:t xml:space="preserve"> produkter inden for øl, malt- og læskedrikke (sodavand, energidrikke, vand og juice), samt cider og long drinks. Virksomheden sælger mange kendte varemærker fx Royal, Ceres, Heineken, Faxe Kondi, Egekilde, Pepsi og Vitamalt. Nogle af varemærkerne produceres på licens fx Heineken og Pepsi.</w:t>
      </w:r>
      <w:r w:rsidRPr="003A6236">
        <w:rPr>
          <w:rFonts w:ascii="Arial" w:eastAsia="Times New Roman" w:hAnsi="Arial" w:cs="Arial"/>
          <w:color w:val="000000"/>
          <w:sz w:val="25"/>
          <w:szCs w:val="25"/>
          <w:lang w:eastAsia="da-DK"/>
        </w:rPr>
        <w:br/>
      </w:r>
      <w:r w:rsidRPr="003A6236">
        <w:rPr>
          <w:rFonts w:ascii="Arial" w:eastAsia="Times New Roman" w:hAnsi="Arial" w:cs="Arial"/>
          <w:color w:val="000000"/>
          <w:sz w:val="25"/>
          <w:szCs w:val="25"/>
          <w:lang w:eastAsia="da-DK"/>
        </w:rPr>
        <w:br/>
      </w:r>
      <w:r w:rsidRPr="003A6236">
        <w:rPr>
          <w:rFonts w:ascii="Arial" w:eastAsia="Times New Roman" w:hAnsi="Arial" w:cs="Arial"/>
          <w:color w:val="000000"/>
          <w:sz w:val="25"/>
          <w:szCs w:val="25"/>
          <w:shd w:val="clear" w:color="auto" w:fill="FFFFFF"/>
          <w:lang w:eastAsia="da-DK"/>
        </w:rPr>
        <w:t>Royal Unibrew A/S er en sammenslutning af de danske bryggerier Albani Bryggerierne, Ceres Bryggerierne, Faxe Bryggeri og Maribo Bryghus. Hertil kommer udenlandske bryggerier i Litauen, Letland, Polen og Finland. </w:t>
      </w:r>
      <w:r w:rsidRPr="003A6236">
        <w:rPr>
          <w:rFonts w:ascii="Arial" w:eastAsia="Times New Roman" w:hAnsi="Arial" w:cs="Arial"/>
          <w:color w:val="000000"/>
          <w:sz w:val="25"/>
          <w:szCs w:val="25"/>
          <w:lang w:eastAsia="da-DK"/>
        </w:rPr>
        <w:br/>
      </w:r>
      <w:r w:rsidRPr="003A6236">
        <w:rPr>
          <w:rFonts w:ascii="Arial" w:eastAsia="Times New Roman" w:hAnsi="Arial" w:cs="Arial"/>
          <w:color w:val="000000"/>
          <w:sz w:val="25"/>
          <w:szCs w:val="25"/>
          <w:lang w:eastAsia="da-DK"/>
        </w:rPr>
        <w:br/>
      </w:r>
      <w:r w:rsidRPr="003A6236">
        <w:rPr>
          <w:rFonts w:ascii="Arial" w:eastAsia="Times New Roman" w:hAnsi="Arial" w:cs="Arial"/>
          <w:color w:val="000000"/>
          <w:sz w:val="25"/>
          <w:szCs w:val="25"/>
          <w:shd w:val="clear" w:color="auto" w:fill="FFFFFF"/>
          <w:lang w:eastAsia="da-DK"/>
        </w:rPr>
        <w:t>Royal Unibrew A/S er en ledende regional aktør på en række markeder i primært Nordeuropa og Italien samt på de internationale markeder for maltdrikke. Hovedmarkederne omfatter Danmark, Finland, Italien og Tyskland samt Estland, Letland og Litauen. De internationale markeder for maltdrikke omfatter en række etablerede markeder i Americas-regionen og større byer i Europa og Nordamerika med høj koncentration af indbyggere fra de caribiske og afrikanske områder, hvor maltdrikke er populære. </w:t>
      </w:r>
      <w:r w:rsidRPr="003A6236">
        <w:rPr>
          <w:rFonts w:ascii="Arial" w:eastAsia="Times New Roman" w:hAnsi="Arial" w:cs="Arial"/>
          <w:color w:val="000000"/>
          <w:sz w:val="25"/>
          <w:szCs w:val="25"/>
          <w:lang w:eastAsia="da-DK"/>
        </w:rPr>
        <w:br/>
      </w:r>
      <w:r w:rsidRPr="003A6236">
        <w:rPr>
          <w:rFonts w:ascii="Arial" w:eastAsia="Times New Roman" w:hAnsi="Arial" w:cs="Arial"/>
          <w:color w:val="000000"/>
          <w:sz w:val="25"/>
          <w:szCs w:val="25"/>
          <w:lang w:eastAsia="da-DK"/>
        </w:rPr>
        <w:br/>
      </w:r>
      <w:r w:rsidRPr="003A6236">
        <w:rPr>
          <w:rFonts w:ascii="Arial" w:eastAsia="Times New Roman" w:hAnsi="Arial" w:cs="Arial"/>
          <w:color w:val="000000"/>
          <w:sz w:val="25"/>
          <w:szCs w:val="25"/>
          <w:shd w:val="clear" w:color="auto" w:fill="FFFFFF"/>
          <w:lang w:eastAsia="da-DK"/>
        </w:rPr>
        <w:t>I 2015 havde Royal Unibrew A/S en omsætning på 6.032 mio. kr. og afsatte 9,1 mio. hl øl, malt- og læskedrikke. I alt beskæftiger virksomheden ca. 2.300 ansatte på verdensplan. </w:t>
      </w:r>
      <w:r w:rsidRPr="003A6236">
        <w:rPr>
          <w:rFonts w:ascii="Arial" w:eastAsia="Times New Roman" w:hAnsi="Arial" w:cs="Arial"/>
          <w:color w:val="000000"/>
          <w:sz w:val="25"/>
          <w:szCs w:val="25"/>
          <w:lang w:eastAsia="da-DK"/>
        </w:rPr>
        <w:br/>
      </w:r>
      <w:r w:rsidRPr="003A6236">
        <w:rPr>
          <w:rFonts w:ascii="Arial" w:eastAsia="Times New Roman" w:hAnsi="Arial" w:cs="Arial"/>
          <w:color w:val="000000"/>
          <w:sz w:val="25"/>
          <w:szCs w:val="25"/>
          <w:lang w:eastAsia="da-DK"/>
        </w:rPr>
        <w:br/>
      </w:r>
      <w:r w:rsidRPr="003A6236">
        <w:rPr>
          <w:rFonts w:ascii="Arial" w:eastAsia="Times New Roman" w:hAnsi="Arial" w:cs="Arial"/>
          <w:b/>
          <w:bCs/>
          <w:color w:val="000000"/>
          <w:sz w:val="25"/>
          <w:szCs w:val="25"/>
          <w:shd w:val="clear" w:color="auto" w:fill="FFFFFF"/>
          <w:lang w:eastAsia="da-DK"/>
        </w:rPr>
        <w:t>Internt materiale:</w:t>
      </w:r>
    </w:p>
    <w:p w:rsidR="003A6236" w:rsidRPr="00EB4046" w:rsidRDefault="003A6236" w:rsidP="00EB4046">
      <w:pPr>
        <w:numPr>
          <w:ilvl w:val="0"/>
          <w:numId w:val="5"/>
        </w:numPr>
        <w:shd w:val="clear" w:color="auto" w:fill="FFFFFF"/>
        <w:spacing w:before="100" w:beforeAutospacing="1" w:after="100" w:afterAutospacing="1" w:line="240" w:lineRule="auto"/>
      </w:pPr>
      <w:r w:rsidRPr="00EB4046">
        <w:t>Uddrag af ledelsesberetning for 2015 for Royal Unibrew A/S</w:t>
      </w:r>
    </w:p>
    <w:p w:rsidR="003A6236" w:rsidRPr="00EB4046" w:rsidRDefault="003A6236" w:rsidP="00EB4046">
      <w:pPr>
        <w:pStyle w:val="Listeafsnit"/>
        <w:numPr>
          <w:ilvl w:val="0"/>
          <w:numId w:val="5"/>
        </w:numPr>
        <w:spacing w:after="0" w:line="240" w:lineRule="auto"/>
        <w:rPr>
          <w:rFonts w:ascii="Times New Roman" w:eastAsia="Times New Roman" w:hAnsi="Times New Roman" w:cs="Times New Roman"/>
          <w:sz w:val="24"/>
          <w:szCs w:val="24"/>
          <w:lang w:eastAsia="da-DK"/>
        </w:rPr>
      </w:pPr>
      <w:r w:rsidRPr="00EB4046">
        <w:rPr>
          <w:rFonts w:ascii="Arial" w:eastAsia="Times New Roman" w:hAnsi="Arial" w:cs="Arial"/>
          <w:b/>
          <w:bCs/>
          <w:color w:val="000000"/>
          <w:sz w:val="25"/>
          <w:szCs w:val="25"/>
          <w:shd w:val="clear" w:color="auto" w:fill="FFFFFF"/>
          <w:lang w:eastAsia="da-DK"/>
        </w:rPr>
        <w:t>Artikler:</w:t>
      </w:r>
    </w:p>
    <w:p w:rsidR="003A6236" w:rsidRPr="00EB4046" w:rsidRDefault="00305A39" w:rsidP="00EB4046">
      <w:pPr>
        <w:numPr>
          <w:ilvl w:val="0"/>
          <w:numId w:val="5"/>
        </w:numPr>
        <w:shd w:val="clear" w:color="auto" w:fill="FFFFFF"/>
        <w:spacing w:before="100" w:beforeAutospacing="1" w:after="100" w:afterAutospacing="1" w:line="240" w:lineRule="auto"/>
      </w:pPr>
      <w:hyperlink r:id="rId5" w:tgtFrame="_blank" w:history="1">
        <w:r w:rsidR="003A6236" w:rsidRPr="00EB4046">
          <w:t>Royal Unibrew løber fra sine konkurrenter på ølmarkedet, Børsen d. 2. december 2015</w:t>
        </w:r>
      </w:hyperlink>
    </w:p>
    <w:p w:rsidR="003A6236" w:rsidRPr="00EB4046" w:rsidRDefault="00305A39" w:rsidP="00EB4046">
      <w:pPr>
        <w:numPr>
          <w:ilvl w:val="0"/>
          <w:numId w:val="5"/>
        </w:numPr>
        <w:shd w:val="clear" w:color="auto" w:fill="FFFFFF"/>
        <w:spacing w:before="100" w:beforeAutospacing="1" w:after="100" w:afterAutospacing="1" w:line="240" w:lineRule="auto"/>
      </w:pPr>
      <w:hyperlink r:id="rId6" w:tgtFrame="_blank" w:history="1">
        <w:r w:rsidR="003A6236" w:rsidRPr="00EB4046">
          <w:t>Ny Pepsi-aftale skal drive væksten i Royal Unibrew, Finans.dk d. 2. marts 2016</w:t>
        </w:r>
      </w:hyperlink>
    </w:p>
    <w:p w:rsidR="003A6236" w:rsidRPr="003A6236" w:rsidRDefault="003A6236" w:rsidP="003A6236">
      <w:pPr>
        <w:spacing w:after="0" w:line="240" w:lineRule="auto"/>
        <w:rPr>
          <w:rFonts w:ascii="Times New Roman" w:eastAsia="Times New Roman" w:hAnsi="Times New Roman" w:cs="Times New Roman"/>
          <w:sz w:val="24"/>
          <w:szCs w:val="24"/>
          <w:lang w:eastAsia="da-DK"/>
        </w:rPr>
      </w:pPr>
      <w:r w:rsidRPr="003A6236">
        <w:rPr>
          <w:rFonts w:ascii="Arial" w:eastAsia="Times New Roman" w:hAnsi="Arial" w:cs="Arial"/>
          <w:b/>
          <w:bCs/>
          <w:color w:val="000000"/>
          <w:sz w:val="25"/>
          <w:szCs w:val="25"/>
          <w:shd w:val="clear" w:color="auto" w:fill="FFFFFF"/>
          <w:lang w:eastAsia="da-DK"/>
        </w:rPr>
        <w:t>Nøgletal:</w:t>
      </w:r>
    </w:p>
    <w:p w:rsidR="003A6236" w:rsidRPr="003A6236" w:rsidRDefault="003A6236" w:rsidP="003A6236">
      <w:pPr>
        <w:numPr>
          <w:ilvl w:val="0"/>
          <w:numId w:val="3"/>
        </w:numPr>
        <w:shd w:val="clear" w:color="auto" w:fill="FFFFFF"/>
        <w:spacing w:before="100" w:beforeAutospacing="1" w:after="100" w:afterAutospacing="1" w:line="240" w:lineRule="auto"/>
        <w:rPr>
          <w:rFonts w:ascii="Arial" w:eastAsia="Times New Roman" w:hAnsi="Arial" w:cs="Arial"/>
          <w:color w:val="000000"/>
          <w:sz w:val="25"/>
          <w:szCs w:val="25"/>
          <w:lang w:eastAsia="da-DK"/>
        </w:rPr>
      </w:pPr>
      <w:r w:rsidRPr="003A6236">
        <w:rPr>
          <w:rFonts w:ascii="Arial" w:eastAsia="Times New Roman" w:hAnsi="Arial" w:cs="Arial"/>
          <w:color w:val="000000"/>
          <w:sz w:val="25"/>
          <w:szCs w:val="25"/>
          <w:lang w:eastAsia="da-DK"/>
        </w:rPr>
        <w:t>Bearbejdede regnskabs- og nøgletal for Royal Unibrew A/S for regnskabsårene 2013 - 2015. Se bilag 1 i Excel-filen.</w:t>
      </w:r>
    </w:p>
    <w:p w:rsidR="003A6236" w:rsidRPr="003A6236" w:rsidRDefault="003A6236" w:rsidP="003A6236">
      <w:pPr>
        <w:spacing w:after="0" w:line="240" w:lineRule="auto"/>
        <w:rPr>
          <w:rFonts w:ascii="Times New Roman" w:eastAsia="Times New Roman" w:hAnsi="Times New Roman" w:cs="Times New Roman"/>
          <w:sz w:val="24"/>
          <w:szCs w:val="24"/>
          <w:lang w:eastAsia="da-DK"/>
        </w:rPr>
      </w:pPr>
      <w:r w:rsidRPr="003A6236">
        <w:rPr>
          <w:rFonts w:ascii="Arial" w:eastAsia="Times New Roman" w:hAnsi="Arial" w:cs="Arial"/>
          <w:b/>
          <w:bCs/>
          <w:color w:val="000000"/>
          <w:sz w:val="25"/>
          <w:szCs w:val="25"/>
          <w:shd w:val="clear" w:color="auto" w:fill="FFFFFF"/>
          <w:lang w:eastAsia="da-DK"/>
        </w:rPr>
        <w:t>Pengestrømsopgørelse:</w:t>
      </w:r>
    </w:p>
    <w:p w:rsidR="00FE2C06" w:rsidRDefault="003A6236" w:rsidP="00795C1D">
      <w:pPr>
        <w:numPr>
          <w:ilvl w:val="0"/>
          <w:numId w:val="4"/>
        </w:numPr>
        <w:shd w:val="clear" w:color="auto" w:fill="FFFFFF"/>
        <w:spacing w:before="100" w:beforeAutospacing="1" w:after="100" w:afterAutospacing="1" w:line="240" w:lineRule="auto"/>
        <w:rPr>
          <w:rFonts w:ascii="Arial" w:eastAsia="Times New Roman" w:hAnsi="Arial" w:cs="Arial"/>
          <w:color w:val="000000"/>
          <w:sz w:val="25"/>
          <w:szCs w:val="25"/>
          <w:lang w:eastAsia="da-DK"/>
        </w:rPr>
      </w:pPr>
      <w:r w:rsidRPr="003A6236">
        <w:rPr>
          <w:rFonts w:ascii="Arial" w:eastAsia="Times New Roman" w:hAnsi="Arial" w:cs="Arial"/>
          <w:color w:val="000000"/>
          <w:sz w:val="25"/>
          <w:szCs w:val="25"/>
          <w:lang w:eastAsia="da-DK"/>
        </w:rPr>
        <w:t>Pengestrømsopgørelse for Royal Unibrew A/S for regnskabsåret 2015. Se bilag 2 i Excel-filen.</w:t>
      </w:r>
    </w:p>
    <w:p w:rsidR="00FE2C06" w:rsidRDefault="00FE2C06">
      <w:pPr>
        <w:rPr>
          <w:rFonts w:ascii="Arial" w:eastAsia="Times New Roman" w:hAnsi="Arial" w:cs="Arial"/>
          <w:color w:val="000000"/>
          <w:sz w:val="25"/>
          <w:szCs w:val="25"/>
          <w:lang w:eastAsia="da-DK"/>
        </w:rPr>
      </w:pPr>
      <w:r>
        <w:rPr>
          <w:rFonts w:ascii="Arial" w:eastAsia="Times New Roman" w:hAnsi="Arial" w:cs="Arial"/>
          <w:color w:val="000000"/>
          <w:sz w:val="25"/>
          <w:szCs w:val="25"/>
          <w:lang w:eastAsia="da-DK"/>
        </w:rPr>
        <w:br w:type="page"/>
      </w:r>
    </w:p>
    <w:p w:rsidR="00FE2C06" w:rsidRDefault="00FE2C06" w:rsidP="00FE2C06">
      <w:pPr>
        <w:pStyle w:val="Overskrift1"/>
        <w:shd w:val="clear" w:color="auto" w:fill="FFFFFF"/>
        <w:spacing w:before="0" w:beforeAutospacing="0" w:after="75" w:afterAutospacing="0"/>
        <w:rPr>
          <w:rFonts w:ascii="Arial" w:hAnsi="Arial" w:cs="Arial"/>
          <w:color w:val="000000"/>
          <w:sz w:val="38"/>
          <w:szCs w:val="38"/>
        </w:rPr>
      </w:pPr>
      <w:r>
        <w:rPr>
          <w:rFonts w:ascii="Arial" w:hAnsi="Arial" w:cs="Arial"/>
          <w:color w:val="000000"/>
          <w:sz w:val="38"/>
          <w:szCs w:val="38"/>
        </w:rPr>
        <w:lastRenderedPageBreak/>
        <w:t>Spørgsmål 1.1 - 1.5</w:t>
      </w:r>
    </w:p>
    <w:p w:rsidR="002C2A11" w:rsidRDefault="00FE2C06" w:rsidP="00FE2C06">
      <w:pPr>
        <w:shd w:val="clear" w:color="auto" w:fill="FFFFFF"/>
        <w:spacing w:before="100" w:beforeAutospacing="1" w:after="100" w:afterAutospacing="1" w:line="240" w:lineRule="auto"/>
        <w:ind w:left="360"/>
        <w:rPr>
          <w:rStyle w:val="apple-converted-space"/>
          <w:rFonts w:ascii="Arial" w:hAnsi="Arial" w:cs="Arial"/>
          <w:color w:val="000000"/>
          <w:sz w:val="25"/>
          <w:szCs w:val="25"/>
          <w:shd w:val="clear" w:color="auto" w:fill="FFFFFF"/>
        </w:rPr>
      </w:pPr>
      <w:r>
        <w:rPr>
          <w:rFonts w:ascii="Arial" w:hAnsi="Arial" w:cs="Arial"/>
          <w:color w:val="000000"/>
          <w:sz w:val="25"/>
          <w:szCs w:val="25"/>
        </w:rPr>
        <w:br/>
      </w:r>
      <w:r>
        <w:rPr>
          <w:rStyle w:val="Strk"/>
          <w:rFonts w:ascii="Arial" w:hAnsi="Arial" w:cs="Arial"/>
          <w:color w:val="000000"/>
          <w:sz w:val="25"/>
          <w:szCs w:val="25"/>
          <w:shd w:val="clear" w:color="auto" w:fill="FFFFFF"/>
        </w:rPr>
        <w:t>1.1 (5 %)</w:t>
      </w:r>
      <w:r>
        <w:rPr>
          <w:rStyle w:val="apple-converted-space"/>
          <w:rFonts w:ascii="Arial" w:hAnsi="Arial" w:cs="Arial"/>
          <w:color w:val="000000"/>
          <w:sz w:val="25"/>
          <w:szCs w:val="25"/>
          <w:shd w:val="clear" w:color="auto" w:fill="FFFFFF"/>
        </w:rPr>
        <w:t> </w:t>
      </w:r>
      <w:r>
        <w:rPr>
          <w:rFonts w:ascii="Arial" w:hAnsi="Arial" w:cs="Arial"/>
          <w:color w:val="000000"/>
          <w:sz w:val="25"/>
          <w:szCs w:val="25"/>
        </w:rPr>
        <w:br/>
      </w:r>
      <w:r>
        <w:rPr>
          <w:rFonts w:ascii="Arial" w:hAnsi="Arial" w:cs="Arial"/>
          <w:color w:val="000000"/>
          <w:sz w:val="25"/>
          <w:szCs w:val="25"/>
          <w:shd w:val="clear" w:color="auto" w:fill="FFFFFF"/>
        </w:rPr>
        <w:t>Redegør for, hvorfor Royal Unibrew A/S klarer sig bedre end sine konkurrenter.</w:t>
      </w:r>
      <w:r>
        <w:rPr>
          <w:rStyle w:val="apple-converted-space"/>
          <w:rFonts w:ascii="Arial" w:hAnsi="Arial" w:cs="Arial"/>
          <w:color w:val="000000"/>
          <w:sz w:val="25"/>
          <w:szCs w:val="25"/>
          <w:shd w:val="clear" w:color="auto" w:fill="FFFFFF"/>
        </w:rPr>
        <w:t> </w:t>
      </w:r>
      <w:r>
        <w:rPr>
          <w:rFonts w:ascii="Arial" w:hAnsi="Arial" w:cs="Arial"/>
          <w:color w:val="000000"/>
          <w:sz w:val="25"/>
          <w:szCs w:val="25"/>
        </w:rPr>
        <w:br/>
      </w:r>
      <w:r>
        <w:rPr>
          <w:rFonts w:ascii="Arial" w:hAnsi="Arial" w:cs="Arial"/>
          <w:color w:val="000000"/>
          <w:sz w:val="25"/>
          <w:szCs w:val="25"/>
        </w:rPr>
        <w:br/>
      </w:r>
      <w:r>
        <w:rPr>
          <w:rStyle w:val="Strk"/>
          <w:rFonts w:ascii="Arial" w:hAnsi="Arial" w:cs="Arial"/>
          <w:color w:val="000000"/>
          <w:sz w:val="25"/>
          <w:szCs w:val="25"/>
          <w:shd w:val="clear" w:color="auto" w:fill="FFFFFF"/>
        </w:rPr>
        <w:t>1.2 (5 %)</w:t>
      </w:r>
      <w:r>
        <w:rPr>
          <w:rStyle w:val="apple-converted-space"/>
          <w:rFonts w:ascii="Arial" w:hAnsi="Arial" w:cs="Arial"/>
          <w:color w:val="000000"/>
          <w:sz w:val="25"/>
          <w:szCs w:val="25"/>
          <w:shd w:val="clear" w:color="auto" w:fill="FFFFFF"/>
        </w:rPr>
        <w:t> </w:t>
      </w:r>
      <w:r>
        <w:rPr>
          <w:rFonts w:ascii="Arial" w:hAnsi="Arial" w:cs="Arial"/>
          <w:color w:val="000000"/>
          <w:sz w:val="25"/>
          <w:szCs w:val="25"/>
        </w:rPr>
        <w:br/>
      </w:r>
      <w:r>
        <w:rPr>
          <w:rFonts w:ascii="Arial" w:hAnsi="Arial" w:cs="Arial"/>
          <w:color w:val="000000"/>
          <w:sz w:val="25"/>
          <w:szCs w:val="25"/>
          <w:shd w:val="clear" w:color="auto" w:fill="FFFFFF"/>
        </w:rPr>
        <w:t>Vurder, hvilken konkurrencestrategi Royal Unibrew A/S anvender på sine hovedmarkeder.</w:t>
      </w:r>
      <w:r>
        <w:rPr>
          <w:rStyle w:val="apple-converted-space"/>
          <w:rFonts w:ascii="Arial" w:hAnsi="Arial" w:cs="Arial"/>
          <w:color w:val="000000"/>
          <w:sz w:val="25"/>
          <w:szCs w:val="25"/>
          <w:shd w:val="clear" w:color="auto" w:fill="FFFFFF"/>
        </w:rPr>
        <w:t> </w:t>
      </w:r>
      <w:r>
        <w:rPr>
          <w:rFonts w:ascii="Arial" w:hAnsi="Arial" w:cs="Arial"/>
          <w:color w:val="000000"/>
          <w:sz w:val="25"/>
          <w:szCs w:val="25"/>
        </w:rPr>
        <w:br/>
      </w:r>
      <w:r>
        <w:rPr>
          <w:rFonts w:ascii="Arial" w:hAnsi="Arial" w:cs="Arial"/>
          <w:color w:val="000000"/>
          <w:sz w:val="25"/>
          <w:szCs w:val="25"/>
        </w:rPr>
        <w:br/>
      </w:r>
      <w:r>
        <w:rPr>
          <w:rStyle w:val="Strk"/>
          <w:rFonts w:ascii="Arial" w:hAnsi="Arial" w:cs="Arial"/>
          <w:color w:val="000000"/>
          <w:sz w:val="25"/>
          <w:szCs w:val="25"/>
          <w:shd w:val="clear" w:color="auto" w:fill="FFFFFF"/>
        </w:rPr>
        <w:t>1.3 (25 %)</w:t>
      </w:r>
      <w:r>
        <w:rPr>
          <w:rStyle w:val="apple-converted-space"/>
          <w:rFonts w:ascii="Arial" w:hAnsi="Arial" w:cs="Arial"/>
          <w:color w:val="000000"/>
          <w:sz w:val="25"/>
          <w:szCs w:val="25"/>
          <w:shd w:val="clear" w:color="auto" w:fill="FFFFFF"/>
        </w:rPr>
        <w:t> </w:t>
      </w:r>
      <w:r>
        <w:rPr>
          <w:rFonts w:ascii="Arial" w:hAnsi="Arial" w:cs="Arial"/>
          <w:color w:val="000000"/>
          <w:sz w:val="25"/>
          <w:szCs w:val="25"/>
        </w:rPr>
        <w:br/>
      </w:r>
      <w:r>
        <w:rPr>
          <w:rFonts w:ascii="Arial" w:hAnsi="Arial" w:cs="Arial"/>
          <w:color w:val="000000"/>
          <w:sz w:val="25"/>
          <w:szCs w:val="25"/>
          <w:shd w:val="clear" w:color="auto" w:fill="FFFFFF"/>
        </w:rPr>
        <w:t>Udarbejd en analyse af rentabiliteten og indtjeningsevnen for Royal Unibrew A/S for årene 2013 - 2015 med udgangspunkt i nøgletallene, artiklerne og ledelsesberetningen.</w:t>
      </w:r>
      <w:r>
        <w:rPr>
          <w:rStyle w:val="apple-converted-space"/>
          <w:rFonts w:ascii="Arial" w:hAnsi="Arial" w:cs="Arial"/>
          <w:color w:val="000000"/>
          <w:sz w:val="25"/>
          <w:szCs w:val="25"/>
          <w:shd w:val="clear" w:color="auto" w:fill="FFFFFF"/>
        </w:rPr>
        <w:t> </w:t>
      </w:r>
      <w:r>
        <w:rPr>
          <w:rFonts w:ascii="Arial" w:hAnsi="Arial" w:cs="Arial"/>
          <w:color w:val="000000"/>
          <w:sz w:val="25"/>
          <w:szCs w:val="25"/>
        </w:rPr>
        <w:br/>
      </w:r>
      <w:r>
        <w:rPr>
          <w:rFonts w:ascii="Arial" w:hAnsi="Arial" w:cs="Arial"/>
          <w:color w:val="000000"/>
          <w:sz w:val="25"/>
          <w:szCs w:val="25"/>
        </w:rPr>
        <w:br/>
      </w:r>
      <w:r>
        <w:rPr>
          <w:rFonts w:ascii="Arial" w:hAnsi="Arial" w:cs="Arial"/>
          <w:color w:val="000000"/>
          <w:sz w:val="25"/>
          <w:szCs w:val="25"/>
          <w:shd w:val="clear" w:color="auto" w:fill="FFFFFF"/>
        </w:rPr>
        <w:t>Nøgletallene fremgår af bilag 1 i Excel-filen.</w:t>
      </w:r>
      <w:r>
        <w:rPr>
          <w:rStyle w:val="apple-converted-space"/>
          <w:rFonts w:ascii="Arial" w:hAnsi="Arial" w:cs="Arial"/>
          <w:color w:val="000000"/>
          <w:sz w:val="25"/>
          <w:szCs w:val="25"/>
          <w:shd w:val="clear" w:color="auto" w:fill="FFFFFF"/>
        </w:rPr>
        <w:t> </w:t>
      </w:r>
      <w:r>
        <w:rPr>
          <w:rFonts w:ascii="Arial" w:hAnsi="Arial" w:cs="Arial"/>
          <w:color w:val="000000"/>
          <w:sz w:val="25"/>
          <w:szCs w:val="25"/>
        </w:rPr>
        <w:br/>
      </w:r>
      <w:r>
        <w:rPr>
          <w:rFonts w:ascii="Arial" w:hAnsi="Arial" w:cs="Arial"/>
          <w:color w:val="000000"/>
          <w:sz w:val="25"/>
          <w:szCs w:val="25"/>
        </w:rPr>
        <w:br/>
      </w:r>
      <w:r>
        <w:rPr>
          <w:rStyle w:val="Strk"/>
          <w:rFonts w:ascii="Arial" w:hAnsi="Arial" w:cs="Arial"/>
          <w:color w:val="000000"/>
          <w:sz w:val="25"/>
          <w:szCs w:val="25"/>
          <w:shd w:val="clear" w:color="auto" w:fill="FFFFFF"/>
        </w:rPr>
        <w:t>1.4 (5 %)</w:t>
      </w:r>
      <w:r>
        <w:rPr>
          <w:rStyle w:val="apple-converted-space"/>
          <w:rFonts w:ascii="Arial" w:hAnsi="Arial" w:cs="Arial"/>
          <w:color w:val="000000"/>
          <w:sz w:val="25"/>
          <w:szCs w:val="25"/>
          <w:shd w:val="clear" w:color="auto" w:fill="FFFFFF"/>
        </w:rPr>
        <w:t> </w:t>
      </w:r>
      <w:r>
        <w:rPr>
          <w:rFonts w:ascii="Arial" w:hAnsi="Arial" w:cs="Arial"/>
          <w:color w:val="000000"/>
          <w:sz w:val="25"/>
          <w:szCs w:val="25"/>
        </w:rPr>
        <w:br/>
      </w:r>
      <w:r>
        <w:rPr>
          <w:rFonts w:ascii="Arial" w:hAnsi="Arial" w:cs="Arial"/>
          <w:color w:val="000000"/>
          <w:sz w:val="25"/>
          <w:szCs w:val="25"/>
          <w:shd w:val="clear" w:color="auto" w:fill="FFFFFF"/>
        </w:rPr>
        <w:t>Vurder, hvordan Royal Unibrew A/S’ likviditet overordnet set har udviklet sig i 2015 og forklar, hvilke væsentlige forhold der har været årsag til udviklingen.</w:t>
      </w:r>
      <w:r>
        <w:rPr>
          <w:rStyle w:val="apple-converted-space"/>
          <w:rFonts w:ascii="Arial" w:hAnsi="Arial" w:cs="Arial"/>
          <w:color w:val="000000"/>
          <w:sz w:val="25"/>
          <w:szCs w:val="25"/>
          <w:shd w:val="clear" w:color="auto" w:fill="FFFFFF"/>
        </w:rPr>
        <w:t> </w:t>
      </w:r>
      <w:r>
        <w:rPr>
          <w:rFonts w:ascii="Arial" w:hAnsi="Arial" w:cs="Arial"/>
          <w:color w:val="000000"/>
          <w:sz w:val="25"/>
          <w:szCs w:val="25"/>
        </w:rPr>
        <w:br/>
      </w:r>
      <w:r>
        <w:rPr>
          <w:rFonts w:ascii="Arial" w:hAnsi="Arial" w:cs="Arial"/>
          <w:color w:val="000000"/>
          <w:sz w:val="25"/>
          <w:szCs w:val="25"/>
        </w:rPr>
        <w:br/>
      </w:r>
      <w:r>
        <w:rPr>
          <w:rFonts w:ascii="Arial" w:hAnsi="Arial" w:cs="Arial"/>
          <w:color w:val="000000"/>
          <w:sz w:val="25"/>
          <w:szCs w:val="25"/>
          <w:shd w:val="clear" w:color="auto" w:fill="FFFFFF"/>
        </w:rPr>
        <w:t>Pengestrømsopgørelsen fremgår af bilag 2.</w:t>
      </w:r>
      <w:r>
        <w:rPr>
          <w:rStyle w:val="apple-converted-space"/>
          <w:rFonts w:ascii="Arial" w:hAnsi="Arial" w:cs="Arial"/>
          <w:color w:val="000000"/>
          <w:sz w:val="25"/>
          <w:szCs w:val="25"/>
          <w:shd w:val="clear" w:color="auto" w:fill="FFFFFF"/>
        </w:rPr>
        <w:t> </w:t>
      </w:r>
      <w:r>
        <w:rPr>
          <w:rFonts w:ascii="Arial" w:hAnsi="Arial" w:cs="Arial"/>
          <w:color w:val="000000"/>
          <w:sz w:val="25"/>
          <w:szCs w:val="25"/>
        </w:rPr>
        <w:br/>
      </w:r>
      <w:r>
        <w:rPr>
          <w:rFonts w:ascii="Arial" w:hAnsi="Arial" w:cs="Arial"/>
          <w:color w:val="000000"/>
          <w:sz w:val="25"/>
          <w:szCs w:val="25"/>
        </w:rPr>
        <w:br/>
      </w:r>
      <w:r>
        <w:rPr>
          <w:rStyle w:val="Strk"/>
          <w:rFonts w:ascii="Arial" w:hAnsi="Arial" w:cs="Arial"/>
          <w:color w:val="000000"/>
          <w:sz w:val="25"/>
          <w:szCs w:val="25"/>
          <w:shd w:val="clear" w:color="auto" w:fill="FFFFFF"/>
        </w:rPr>
        <w:t>1.5 (5 %)</w:t>
      </w:r>
      <w:r>
        <w:rPr>
          <w:rStyle w:val="apple-converted-space"/>
          <w:rFonts w:ascii="Arial" w:hAnsi="Arial" w:cs="Arial"/>
          <w:color w:val="000000"/>
          <w:sz w:val="25"/>
          <w:szCs w:val="25"/>
          <w:shd w:val="clear" w:color="auto" w:fill="FFFFFF"/>
        </w:rPr>
        <w:t> </w:t>
      </w:r>
      <w:r>
        <w:rPr>
          <w:rFonts w:ascii="Arial" w:hAnsi="Arial" w:cs="Arial"/>
          <w:color w:val="000000"/>
          <w:sz w:val="25"/>
          <w:szCs w:val="25"/>
        </w:rPr>
        <w:br/>
      </w:r>
      <w:r>
        <w:rPr>
          <w:rFonts w:ascii="Arial" w:hAnsi="Arial" w:cs="Arial"/>
          <w:color w:val="000000"/>
          <w:sz w:val="25"/>
          <w:szCs w:val="25"/>
          <w:shd w:val="clear" w:color="auto" w:fill="FFFFFF"/>
        </w:rPr>
        <w:t>Vurder Royal Unibrew A/S’ fremtidsudsigter med udgangspunkt i besvarelsen af spørgsmål 1.1 - 1.4.</w:t>
      </w:r>
    </w:p>
    <w:p w:rsidR="002C2A11" w:rsidRDefault="002C2A11">
      <w:pPr>
        <w:rPr>
          <w:rStyle w:val="apple-converted-space"/>
          <w:rFonts w:ascii="Arial" w:hAnsi="Arial" w:cs="Arial"/>
          <w:color w:val="000000"/>
          <w:sz w:val="25"/>
          <w:szCs w:val="25"/>
          <w:shd w:val="clear" w:color="auto" w:fill="FFFFFF"/>
        </w:rPr>
      </w:pPr>
      <w:r>
        <w:rPr>
          <w:rStyle w:val="apple-converted-space"/>
          <w:rFonts w:ascii="Arial" w:hAnsi="Arial" w:cs="Arial"/>
          <w:color w:val="000000"/>
          <w:sz w:val="25"/>
          <w:szCs w:val="25"/>
          <w:shd w:val="clear" w:color="auto" w:fill="FFFFFF"/>
        </w:rPr>
        <w:br w:type="page"/>
      </w:r>
    </w:p>
    <w:p w:rsidR="002C2A11" w:rsidRPr="00D244B9" w:rsidRDefault="002C2A11" w:rsidP="002C2A11">
      <w:pPr>
        <w:shd w:val="clear" w:color="auto" w:fill="FFFFFF"/>
        <w:spacing w:after="75" w:line="240" w:lineRule="auto"/>
        <w:outlineLvl w:val="0"/>
        <w:rPr>
          <w:rFonts w:ascii="Arial" w:eastAsia="Times New Roman" w:hAnsi="Arial" w:cs="Arial"/>
          <w:b/>
          <w:bCs/>
          <w:color w:val="000000"/>
          <w:kern w:val="36"/>
          <w:sz w:val="38"/>
          <w:szCs w:val="38"/>
          <w:lang w:eastAsia="da-DK"/>
        </w:rPr>
      </w:pPr>
      <w:r w:rsidRPr="00D244B9">
        <w:rPr>
          <w:rFonts w:ascii="Arial" w:eastAsia="Times New Roman" w:hAnsi="Arial" w:cs="Arial"/>
          <w:b/>
          <w:bCs/>
          <w:color w:val="000000"/>
          <w:kern w:val="36"/>
          <w:sz w:val="38"/>
          <w:szCs w:val="38"/>
          <w:lang w:eastAsia="da-DK"/>
        </w:rPr>
        <w:t>Opgave 2</w:t>
      </w:r>
    </w:p>
    <w:p w:rsidR="002C2A11" w:rsidRPr="00D244B9" w:rsidRDefault="002C2A11" w:rsidP="002C2A11">
      <w:pPr>
        <w:spacing w:after="0" w:line="240" w:lineRule="auto"/>
        <w:rPr>
          <w:rFonts w:ascii="Times New Roman" w:eastAsia="Times New Roman" w:hAnsi="Times New Roman" w:cs="Times New Roman"/>
          <w:sz w:val="24"/>
          <w:szCs w:val="24"/>
          <w:lang w:eastAsia="da-DK"/>
        </w:rPr>
      </w:pPr>
      <w:r w:rsidRPr="00D244B9">
        <w:rPr>
          <w:rFonts w:ascii="Arial" w:eastAsia="Times New Roman" w:hAnsi="Arial" w:cs="Arial"/>
          <w:color w:val="000000"/>
          <w:sz w:val="25"/>
          <w:szCs w:val="25"/>
          <w:lang w:eastAsia="da-DK"/>
        </w:rPr>
        <w:br/>
      </w:r>
    </w:p>
    <w:p w:rsidR="002C2A11" w:rsidRPr="00D244B9" w:rsidRDefault="002C2A11" w:rsidP="002C2A11">
      <w:pPr>
        <w:shd w:val="clear" w:color="auto" w:fill="FFFFFF"/>
        <w:spacing w:after="75" w:line="240" w:lineRule="auto"/>
        <w:outlineLvl w:val="1"/>
        <w:rPr>
          <w:rFonts w:ascii="Arial" w:eastAsia="Times New Roman" w:hAnsi="Arial" w:cs="Arial"/>
          <w:b/>
          <w:bCs/>
          <w:color w:val="000000"/>
          <w:sz w:val="29"/>
          <w:szCs w:val="29"/>
          <w:lang w:eastAsia="da-DK"/>
        </w:rPr>
      </w:pPr>
      <w:r w:rsidRPr="00D244B9">
        <w:rPr>
          <w:rFonts w:ascii="Arial" w:eastAsia="Times New Roman" w:hAnsi="Arial" w:cs="Arial"/>
          <w:b/>
          <w:bCs/>
          <w:color w:val="000000"/>
          <w:sz w:val="29"/>
          <w:szCs w:val="29"/>
          <w:lang w:eastAsia="da-DK"/>
        </w:rPr>
        <w:t>Kalkulation og indtjening</w:t>
      </w:r>
    </w:p>
    <w:p w:rsidR="002C2A11" w:rsidRPr="00D244B9" w:rsidRDefault="002C2A11" w:rsidP="002C2A11">
      <w:pPr>
        <w:spacing w:after="0" w:line="240" w:lineRule="auto"/>
        <w:rPr>
          <w:rFonts w:ascii="Times New Roman" w:eastAsia="Times New Roman" w:hAnsi="Times New Roman" w:cs="Times New Roman"/>
          <w:sz w:val="24"/>
          <w:szCs w:val="24"/>
          <w:lang w:eastAsia="da-DK"/>
        </w:rPr>
      </w:pPr>
      <w:r w:rsidRPr="00D244B9">
        <w:rPr>
          <w:rFonts w:ascii="Arial" w:eastAsia="Times New Roman" w:hAnsi="Arial" w:cs="Arial"/>
          <w:color w:val="000000"/>
          <w:sz w:val="25"/>
          <w:szCs w:val="25"/>
          <w:lang w:eastAsia="da-DK"/>
        </w:rPr>
        <w:br/>
      </w:r>
      <w:r w:rsidRPr="00D244B9">
        <w:rPr>
          <w:rFonts w:ascii="Arial" w:eastAsia="Times New Roman" w:hAnsi="Arial" w:cs="Arial"/>
          <w:color w:val="000000"/>
          <w:sz w:val="25"/>
          <w:szCs w:val="25"/>
          <w:shd w:val="clear" w:color="auto" w:fill="FFFFFF"/>
          <w:lang w:eastAsia="da-DK"/>
        </w:rPr>
        <w:t>Motion Import A/S indkøber og videresælger sportsudstyr til såvel private som professionelle kunder i Danmark. Sortimentet består af 3 produktgrupper: </w:t>
      </w:r>
      <w:r w:rsidRPr="00D244B9">
        <w:rPr>
          <w:rFonts w:ascii="Arial" w:eastAsia="Times New Roman" w:hAnsi="Arial" w:cs="Arial"/>
          <w:color w:val="000000"/>
          <w:sz w:val="25"/>
          <w:szCs w:val="25"/>
          <w:lang w:eastAsia="da-DK"/>
        </w:rPr>
        <w:br/>
      </w:r>
    </w:p>
    <w:p w:rsidR="002C2A11" w:rsidRPr="00D244B9" w:rsidRDefault="002C2A11" w:rsidP="002C2A11">
      <w:pPr>
        <w:numPr>
          <w:ilvl w:val="0"/>
          <w:numId w:val="6"/>
        </w:numPr>
        <w:shd w:val="clear" w:color="auto" w:fill="FFFFFF"/>
        <w:spacing w:before="100" w:beforeAutospacing="1" w:after="100" w:afterAutospacing="1" w:line="240" w:lineRule="auto"/>
        <w:rPr>
          <w:rFonts w:ascii="Arial" w:eastAsia="Times New Roman" w:hAnsi="Arial" w:cs="Arial"/>
          <w:color w:val="000000"/>
          <w:sz w:val="25"/>
          <w:szCs w:val="25"/>
          <w:lang w:eastAsia="da-DK"/>
        </w:rPr>
      </w:pPr>
      <w:proofErr w:type="gramStart"/>
      <w:r w:rsidRPr="00D244B9">
        <w:rPr>
          <w:rFonts w:ascii="Arial" w:eastAsia="Times New Roman" w:hAnsi="Arial" w:cs="Arial"/>
          <w:color w:val="000000"/>
          <w:sz w:val="25"/>
          <w:szCs w:val="25"/>
          <w:lang w:eastAsia="da-DK"/>
        </w:rPr>
        <w:t>udstyr</w:t>
      </w:r>
      <w:proofErr w:type="gramEnd"/>
      <w:r w:rsidRPr="00D244B9">
        <w:rPr>
          <w:rFonts w:ascii="Arial" w:eastAsia="Times New Roman" w:hAnsi="Arial" w:cs="Arial"/>
          <w:color w:val="000000"/>
          <w:sz w:val="25"/>
          <w:szCs w:val="25"/>
          <w:lang w:eastAsia="da-DK"/>
        </w:rPr>
        <w:t xml:space="preserve"> til kredsløbstræning fx motionscykler og løbebånd</w:t>
      </w:r>
    </w:p>
    <w:p w:rsidR="002C2A11" w:rsidRPr="00D244B9" w:rsidRDefault="002C2A11" w:rsidP="002C2A11">
      <w:pPr>
        <w:numPr>
          <w:ilvl w:val="0"/>
          <w:numId w:val="6"/>
        </w:numPr>
        <w:shd w:val="clear" w:color="auto" w:fill="FFFFFF"/>
        <w:spacing w:before="100" w:beforeAutospacing="1" w:after="100" w:afterAutospacing="1" w:line="240" w:lineRule="auto"/>
        <w:rPr>
          <w:rFonts w:ascii="Arial" w:eastAsia="Times New Roman" w:hAnsi="Arial" w:cs="Arial"/>
          <w:color w:val="000000"/>
          <w:sz w:val="25"/>
          <w:szCs w:val="25"/>
          <w:lang w:eastAsia="da-DK"/>
        </w:rPr>
      </w:pPr>
      <w:proofErr w:type="gramStart"/>
      <w:r w:rsidRPr="00D244B9">
        <w:rPr>
          <w:rFonts w:ascii="Arial" w:eastAsia="Times New Roman" w:hAnsi="Arial" w:cs="Arial"/>
          <w:color w:val="000000"/>
          <w:sz w:val="25"/>
          <w:szCs w:val="25"/>
          <w:lang w:eastAsia="da-DK"/>
        </w:rPr>
        <w:t>udstyr</w:t>
      </w:r>
      <w:proofErr w:type="gramEnd"/>
      <w:r w:rsidRPr="00D244B9">
        <w:rPr>
          <w:rFonts w:ascii="Arial" w:eastAsia="Times New Roman" w:hAnsi="Arial" w:cs="Arial"/>
          <w:color w:val="000000"/>
          <w:sz w:val="25"/>
          <w:szCs w:val="25"/>
          <w:lang w:eastAsia="da-DK"/>
        </w:rPr>
        <w:t xml:space="preserve"> til styrketræning fx håndvægte og kettlebells</w:t>
      </w:r>
    </w:p>
    <w:p w:rsidR="002C2A11" w:rsidRPr="00D244B9" w:rsidRDefault="002C2A11" w:rsidP="002C2A11">
      <w:pPr>
        <w:numPr>
          <w:ilvl w:val="0"/>
          <w:numId w:val="6"/>
        </w:numPr>
        <w:shd w:val="clear" w:color="auto" w:fill="FFFFFF"/>
        <w:spacing w:before="100" w:beforeAutospacing="1" w:after="100" w:afterAutospacing="1" w:line="240" w:lineRule="auto"/>
        <w:rPr>
          <w:rFonts w:ascii="Arial" w:eastAsia="Times New Roman" w:hAnsi="Arial" w:cs="Arial"/>
          <w:color w:val="000000"/>
          <w:sz w:val="25"/>
          <w:szCs w:val="25"/>
          <w:lang w:eastAsia="da-DK"/>
        </w:rPr>
      </w:pPr>
      <w:proofErr w:type="gramStart"/>
      <w:r w:rsidRPr="00D244B9">
        <w:rPr>
          <w:rFonts w:ascii="Arial" w:eastAsia="Times New Roman" w:hAnsi="Arial" w:cs="Arial"/>
          <w:color w:val="000000"/>
          <w:sz w:val="25"/>
          <w:szCs w:val="25"/>
          <w:lang w:eastAsia="da-DK"/>
        </w:rPr>
        <w:t>udstyr</w:t>
      </w:r>
      <w:proofErr w:type="gramEnd"/>
      <w:r w:rsidRPr="00D244B9">
        <w:rPr>
          <w:rFonts w:ascii="Arial" w:eastAsia="Times New Roman" w:hAnsi="Arial" w:cs="Arial"/>
          <w:color w:val="000000"/>
          <w:sz w:val="25"/>
          <w:szCs w:val="25"/>
          <w:lang w:eastAsia="da-DK"/>
        </w:rPr>
        <w:t xml:space="preserve"> til andet fx bordtennisborde og træningsmåtter</w:t>
      </w:r>
    </w:p>
    <w:p w:rsidR="002C2A11" w:rsidRDefault="002C2A11" w:rsidP="002C2A11">
      <w:pPr>
        <w:rPr>
          <w:rFonts w:ascii="Arial" w:eastAsia="Times New Roman" w:hAnsi="Arial" w:cs="Arial"/>
          <w:color w:val="000000"/>
          <w:sz w:val="25"/>
          <w:szCs w:val="25"/>
          <w:shd w:val="clear" w:color="auto" w:fill="FFFFFF"/>
          <w:lang w:eastAsia="da-DK"/>
        </w:rPr>
      </w:pPr>
      <w:r w:rsidRPr="00D244B9">
        <w:rPr>
          <w:rFonts w:ascii="Arial" w:eastAsia="Times New Roman" w:hAnsi="Arial" w:cs="Arial"/>
          <w:color w:val="000000"/>
          <w:sz w:val="25"/>
          <w:szCs w:val="25"/>
          <w:shd w:val="clear" w:color="auto" w:fill="FFFFFF"/>
          <w:lang w:eastAsia="da-DK"/>
        </w:rPr>
        <w:t>Motion Import A/S har ca. 1.000 varenumre i sortimentet med en overvægt af varenumre i udstyr til kredsløbstræning. Virksomheden er lagerførende af alle varenumre, og varerne indkøbes hos en række forskellige producenter i mange lande. </w:t>
      </w:r>
      <w:r w:rsidRPr="00D244B9">
        <w:rPr>
          <w:rFonts w:ascii="Arial" w:eastAsia="Times New Roman" w:hAnsi="Arial" w:cs="Arial"/>
          <w:color w:val="000000"/>
          <w:sz w:val="25"/>
          <w:szCs w:val="25"/>
          <w:lang w:eastAsia="da-DK"/>
        </w:rPr>
        <w:br/>
      </w:r>
      <w:r w:rsidRPr="00D244B9">
        <w:rPr>
          <w:rFonts w:ascii="Arial" w:eastAsia="Times New Roman" w:hAnsi="Arial" w:cs="Arial"/>
          <w:color w:val="000000"/>
          <w:sz w:val="25"/>
          <w:szCs w:val="25"/>
          <w:lang w:eastAsia="da-DK"/>
        </w:rPr>
        <w:br/>
      </w:r>
      <w:r w:rsidRPr="00D244B9">
        <w:rPr>
          <w:rFonts w:ascii="Arial" w:eastAsia="Times New Roman" w:hAnsi="Arial" w:cs="Arial"/>
          <w:color w:val="000000"/>
          <w:sz w:val="25"/>
          <w:szCs w:val="25"/>
          <w:shd w:val="clear" w:color="auto" w:fill="FFFFFF"/>
          <w:lang w:eastAsia="da-DK"/>
        </w:rPr>
        <w:t>Motion Import A/S overvejer at importere et parti på 1.500 stk. af en motionscykel Fitness B12. Motionscyklen kan indkøbes hos en leverandør i Schweiz. </w:t>
      </w:r>
      <w:r w:rsidRPr="00D244B9">
        <w:rPr>
          <w:rFonts w:ascii="Arial" w:eastAsia="Times New Roman" w:hAnsi="Arial" w:cs="Arial"/>
          <w:color w:val="000000"/>
          <w:sz w:val="25"/>
          <w:szCs w:val="25"/>
          <w:lang w:eastAsia="da-DK"/>
        </w:rPr>
        <w:br/>
      </w:r>
      <w:r w:rsidRPr="00D244B9">
        <w:rPr>
          <w:rFonts w:ascii="Arial" w:eastAsia="Times New Roman" w:hAnsi="Arial" w:cs="Arial"/>
          <w:color w:val="000000"/>
          <w:sz w:val="25"/>
          <w:szCs w:val="25"/>
          <w:lang w:eastAsia="da-DK"/>
        </w:rPr>
        <w:br/>
      </w:r>
      <w:r w:rsidRPr="00D244B9">
        <w:rPr>
          <w:rFonts w:ascii="Arial" w:eastAsia="Times New Roman" w:hAnsi="Arial" w:cs="Arial"/>
          <w:color w:val="000000"/>
          <w:sz w:val="25"/>
          <w:szCs w:val="25"/>
          <w:shd w:val="clear" w:color="auto" w:fill="FFFFFF"/>
          <w:lang w:eastAsia="da-DK"/>
        </w:rPr>
        <w:t>Indkøbsprisen på Fitness B12 er 335 EUR pr. stk. og kursen på 100 Euro er kr. 746,25. Forsikringspræmien er 3 % af indkøbsprisen. De samlede fragtomkostninger er kr. 3.250, og tolden udgør kr. 150 pr. stk. Herudover udgør speditionsomkostningerne for hele partiet kr. 5.000. </w:t>
      </w:r>
      <w:r w:rsidRPr="00D244B9">
        <w:rPr>
          <w:rFonts w:ascii="Arial" w:eastAsia="Times New Roman" w:hAnsi="Arial" w:cs="Arial"/>
          <w:color w:val="000000"/>
          <w:sz w:val="25"/>
          <w:szCs w:val="25"/>
          <w:lang w:eastAsia="da-DK"/>
        </w:rPr>
        <w:br/>
      </w:r>
      <w:r w:rsidRPr="00D244B9">
        <w:rPr>
          <w:rFonts w:ascii="Arial" w:eastAsia="Times New Roman" w:hAnsi="Arial" w:cs="Arial"/>
          <w:color w:val="000000"/>
          <w:sz w:val="25"/>
          <w:szCs w:val="25"/>
          <w:lang w:eastAsia="da-DK"/>
        </w:rPr>
        <w:br/>
      </w:r>
      <w:r w:rsidRPr="00D244B9">
        <w:rPr>
          <w:rFonts w:ascii="Arial" w:eastAsia="Times New Roman" w:hAnsi="Arial" w:cs="Arial"/>
          <w:color w:val="000000"/>
          <w:sz w:val="25"/>
          <w:szCs w:val="25"/>
          <w:shd w:val="clear" w:color="auto" w:fill="FFFFFF"/>
          <w:lang w:eastAsia="da-DK"/>
        </w:rPr>
        <w:t>Motion Import A/S forventer at kunne sælge Fitness B12 for kr. 4.995. </w:t>
      </w:r>
    </w:p>
    <w:p w:rsidR="002C2A11" w:rsidRDefault="002C2A11" w:rsidP="002C2A11">
      <w:pPr>
        <w:pStyle w:val="Overskrift1"/>
        <w:shd w:val="clear" w:color="auto" w:fill="FFFFFF"/>
        <w:spacing w:before="0" w:beforeAutospacing="0" w:after="75" w:afterAutospacing="0"/>
        <w:rPr>
          <w:rFonts w:ascii="Arial" w:hAnsi="Arial" w:cs="Arial"/>
          <w:color w:val="000000"/>
          <w:sz w:val="38"/>
          <w:szCs w:val="38"/>
        </w:rPr>
      </w:pPr>
      <w:r>
        <w:rPr>
          <w:rFonts w:ascii="Arial" w:hAnsi="Arial" w:cs="Arial"/>
          <w:color w:val="000000"/>
          <w:sz w:val="38"/>
          <w:szCs w:val="38"/>
        </w:rPr>
        <w:t>Spørgsmål 2.1 - 2.3</w:t>
      </w:r>
    </w:p>
    <w:p w:rsidR="002C2A11" w:rsidRDefault="002C2A11" w:rsidP="002C2A11">
      <w:pPr>
        <w:rPr>
          <w:rStyle w:val="apple-converted-space"/>
          <w:rFonts w:ascii="Arial" w:hAnsi="Arial" w:cs="Arial"/>
          <w:color w:val="000000"/>
          <w:sz w:val="25"/>
          <w:szCs w:val="25"/>
          <w:shd w:val="clear" w:color="auto" w:fill="FFFFFF"/>
        </w:rPr>
      </w:pPr>
      <w:r>
        <w:rPr>
          <w:rFonts w:ascii="Arial" w:hAnsi="Arial" w:cs="Arial"/>
          <w:color w:val="000000"/>
          <w:sz w:val="25"/>
          <w:szCs w:val="25"/>
        </w:rPr>
        <w:br/>
      </w:r>
      <w:r>
        <w:rPr>
          <w:rStyle w:val="Strk"/>
          <w:rFonts w:ascii="Arial" w:hAnsi="Arial" w:cs="Arial"/>
          <w:color w:val="000000"/>
          <w:sz w:val="25"/>
          <w:szCs w:val="25"/>
          <w:shd w:val="clear" w:color="auto" w:fill="FFFFFF"/>
        </w:rPr>
        <w:t>2.1 (10 %)</w:t>
      </w:r>
      <w:r>
        <w:rPr>
          <w:rStyle w:val="apple-converted-space"/>
          <w:rFonts w:ascii="Arial" w:hAnsi="Arial" w:cs="Arial"/>
          <w:color w:val="000000"/>
          <w:sz w:val="25"/>
          <w:szCs w:val="25"/>
          <w:shd w:val="clear" w:color="auto" w:fill="FFFFFF"/>
        </w:rPr>
        <w:t> </w:t>
      </w:r>
      <w:r>
        <w:rPr>
          <w:rFonts w:ascii="Arial" w:hAnsi="Arial" w:cs="Arial"/>
          <w:color w:val="000000"/>
          <w:sz w:val="25"/>
          <w:szCs w:val="25"/>
        </w:rPr>
        <w:br/>
      </w:r>
      <w:r>
        <w:rPr>
          <w:rFonts w:ascii="Arial" w:hAnsi="Arial" w:cs="Arial"/>
          <w:color w:val="000000"/>
          <w:sz w:val="25"/>
          <w:szCs w:val="25"/>
          <w:shd w:val="clear" w:color="auto" w:fill="FFFFFF"/>
        </w:rPr>
        <w:t>Beregn de variable omkostninger i alt og pr. stk. for partiet af Fitness B12.</w:t>
      </w:r>
      <w:r>
        <w:rPr>
          <w:rStyle w:val="apple-converted-space"/>
          <w:rFonts w:ascii="Arial" w:hAnsi="Arial" w:cs="Arial"/>
          <w:color w:val="000000"/>
          <w:sz w:val="25"/>
          <w:szCs w:val="25"/>
          <w:shd w:val="clear" w:color="auto" w:fill="FFFFFF"/>
        </w:rPr>
        <w:t> </w:t>
      </w:r>
      <w:r>
        <w:rPr>
          <w:rFonts w:ascii="Arial" w:hAnsi="Arial" w:cs="Arial"/>
          <w:color w:val="000000"/>
          <w:sz w:val="25"/>
          <w:szCs w:val="25"/>
        </w:rPr>
        <w:br/>
      </w:r>
      <w:r>
        <w:rPr>
          <w:rFonts w:ascii="Arial" w:hAnsi="Arial" w:cs="Arial"/>
          <w:color w:val="000000"/>
          <w:sz w:val="25"/>
          <w:szCs w:val="25"/>
        </w:rPr>
        <w:br/>
      </w:r>
      <w:r>
        <w:rPr>
          <w:rFonts w:ascii="Arial" w:hAnsi="Arial" w:cs="Arial"/>
          <w:color w:val="000000"/>
          <w:sz w:val="25"/>
          <w:szCs w:val="25"/>
          <w:shd w:val="clear" w:color="auto" w:fill="FFFFFF"/>
        </w:rPr>
        <w:t xml:space="preserve">De nødvendige informationer fremgår af bilag </w:t>
      </w:r>
      <w:r>
        <w:rPr>
          <w:rFonts w:ascii="Arial" w:hAnsi="Arial" w:cs="Arial"/>
          <w:i/>
          <w:color w:val="000000"/>
          <w:sz w:val="25"/>
          <w:szCs w:val="25"/>
          <w:shd w:val="clear" w:color="auto" w:fill="FFFFFF"/>
        </w:rPr>
        <w:t>kalkulation</w:t>
      </w:r>
      <w:r>
        <w:rPr>
          <w:rFonts w:ascii="Arial" w:hAnsi="Arial" w:cs="Arial"/>
          <w:color w:val="000000"/>
          <w:sz w:val="25"/>
          <w:szCs w:val="25"/>
          <w:shd w:val="clear" w:color="auto" w:fill="FFFFFF"/>
        </w:rPr>
        <w:t>.</w:t>
      </w:r>
      <w:r>
        <w:rPr>
          <w:rStyle w:val="apple-converted-space"/>
          <w:rFonts w:ascii="Arial" w:hAnsi="Arial" w:cs="Arial"/>
          <w:color w:val="000000"/>
          <w:sz w:val="25"/>
          <w:szCs w:val="25"/>
          <w:shd w:val="clear" w:color="auto" w:fill="FFFFFF"/>
        </w:rPr>
        <w:t> </w:t>
      </w:r>
      <w:r>
        <w:rPr>
          <w:rFonts w:ascii="Arial" w:hAnsi="Arial" w:cs="Arial"/>
          <w:color w:val="000000"/>
          <w:sz w:val="25"/>
          <w:szCs w:val="25"/>
        </w:rPr>
        <w:br/>
      </w:r>
      <w:r>
        <w:rPr>
          <w:rFonts w:ascii="Arial" w:hAnsi="Arial" w:cs="Arial"/>
          <w:color w:val="000000"/>
          <w:sz w:val="25"/>
          <w:szCs w:val="25"/>
        </w:rPr>
        <w:br/>
      </w:r>
      <w:r>
        <w:rPr>
          <w:rStyle w:val="Strk"/>
          <w:rFonts w:ascii="Arial" w:hAnsi="Arial" w:cs="Arial"/>
          <w:color w:val="000000"/>
          <w:sz w:val="25"/>
          <w:szCs w:val="25"/>
          <w:shd w:val="clear" w:color="auto" w:fill="FFFFFF"/>
        </w:rPr>
        <w:t>2.2 (5 %)</w:t>
      </w:r>
      <w:r>
        <w:rPr>
          <w:rStyle w:val="apple-converted-space"/>
          <w:rFonts w:ascii="Arial" w:hAnsi="Arial" w:cs="Arial"/>
          <w:color w:val="000000"/>
          <w:sz w:val="25"/>
          <w:szCs w:val="25"/>
          <w:shd w:val="clear" w:color="auto" w:fill="FFFFFF"/>
        </w:rPr>
        <w:t> </w:t>
      </w:r>
      <w:r>
        <w:rPr>
          <w:rFonts w:ascii="Arial" w:hAnsi="Arial" w:cs="Arial"/>
          <w:color w:val="000000"/>
          <w:sz w:val="25"/>
          <w:szCs w:val="25"/>
        </w:rPr>
        <w:br/>
      </w:r>
      <w:r>
        <w:rPr>
          <w:rFonts w:ascii="Arial" w:hAnsi="Arial" w:cs="Arial"/>
          <w:color w:val="000000"/>
          <w:sz w:val="25"/>
          <w:szCs w:val="25"/>
          <w:shd w:val="clear" w:color="auto" w:fill="FFFFFF"/>
        </w:rPr>
        <w:t>Beregn dækningsbidrag pr. stk. og dækningsbidrag i alt for partiet af Fitness B12.</w:t>
      </w:r>
      <w:r>
        <w:rPr>
          <w:rStyle w:val="apple-converted-space"/>
          <w:rFonts w:ascii="Arial" w:hAnsi="Arial" w:cs="Arial"/>
          <w:color w:val="000000"/>
          <w:sz w:val="25"/>
          <w:szCs w:val="25"/>
          <w:shd w:val="clear" w:color="auto" w:fill="FFFFFF"/>
        </w:rPr>
        <w:t> </w:t>
      </w:r>
      <w:r>
        <w:rPr>
          <w:rFonts w:ascii="Arial" w:hAnsi="Arial" w:cs="Arial"/>
          <w:color w:val="000000"/>
          <w:sz w:val="25"/>
          <w:szCs w:val="25"/>
        </w:rPr>
        <w:br/>
      </w:r>
      <w:r>
        <w:rPr>
          <w:rFonts w:ascii="Arial" w:hAnsi="Arial" w:cs="Arial"/>
          <w:color w:val="000000"/>
          <w:sz w:val="25"/>
          <w:szCs w:val="25"/>
        </w:rPr>
        <w:br/>
      </w:r>
      <w:r>
        <w:rPr>
          <w:rStyle w:val="Strk"/>
          <w:rFonts w:ascii="Arial" w:hAnsi="Arial" w:cs="Arial"/>
          <w:color w:val="000000"/>
          <w:sz w:val="25"/>
          <w:szCs w:val="25"/>
          <w:shd w:val="clear" w:color="auto" w:fill="FFFFFF"/>
        </w:rPr>
        <w:t>2.3 (5 %)</w:t>
      </w:r>
      <w:r>
        <w:rPr>
          <w:rStyle w:val="apple-converted-space"/>
          <w:rFonts w:ascii="Arial" w:hAnsi="Arial" w:cs="Arial"/>
          <w:color w:val="000000"/>
          <w:sz w:val="25"/>
          <w:szCs w:val="25"/>
          <w:shd w:val="clear" w:color="auto" w:fill="FFFFFF"/>
        </w:rPr>
        <w:t> </w:t>
      </w:r>
      <w:r>
        <w:rPr>
          <w:rFonts w:ascii="Arial" w:hAnsi="Arial" w:cs="Arial"/>
          <w:color w:val="000000"/>
          <w:sz w:val="25"/>
          <w:szCs w:val="25"/>
        </w:rPr>
        <w:br/>
      </w:r>
      <w:r>
        <w:rPr>
          <w:rFonts w:ascii="Arial" w:hAnsi="Arial" w:cs="Arial"/>
          <w:color w:val="000000"/>
          <w:sz w:val="25"/>
          <w:szCs w:val="25"/>
          <w:shd w:val="clear" w:color="auto" w:fill="FFFFFF"/>
        </w:rPr>
        <w:t>Redegør for, hvordan Motion Import A/S kan anvende den udarbejdede kalkulation i forbindelse med beslutningen om den eventuelle import af partiet Fitness B12.</w:t>
      </w:r>
      <w:r>
        <w:rPr>
          <w:rStyle w:val="apple-converted-space"/>
          <w:rFonts w:ascii="Arial" w:hAnsi="Arial" w:cs="Arial"/>
          <w:color w:val="000000"/>
          <w:sz w:val="25"/>
          <w:szCs w:val="25"/>
          <w:shd w:val="clear" w:color="auto" w:fill="FFFFFF"/>
        </w:rPr>
        <w:t> </w:t>
      </w:r>
    </w:p>
    <w:p w:rsidR="002C2A11" w:rsidRDefault="002C2A11" w:rsidP="002C2A11">
      <w:pPr>
        <w:rPr>
          <w:rStyle w:val="apple-converted-space"/>
          <w:rFonts w:ascii="Arial" w:hAnsi="Arial" w:cs="Arial"/>
          <w:color w:val="000000"/>
          <w:sz w:val="25"/>
          <w:szCs w:val="25"/>
          <w:shd w:val="clear" w:color="auto" w:fill="FFFFFF"/>
        </w:rPr>
      </w:pPr>
      <w:r>
        <w:rPr>
          <w:rFonts w:ascii="Arial" w:hAnsi="Arial" w:cs="Arial"/>
          <w:noProof/>
          <w:color w:val="000000"/>
          <w:sz w:val="25"/>
          <w:szCs w:val="25"/>
          <w:lang w:eastAsia="da-DK"/>
        </w:rPr>
        <mc:AlternateContent>
          <mc:Choice Requires="wps">
            <w:drawing>
              <wp:anchor distT="0" distB="0" distL="114300" distR="114300" simplePos="0" relativeHeight="251659264" behindDoc="0" locked="0" layoutInCell="1" allowOverlap="1" wp14:anchorId="146EEF80" wp14:editId="7EE6B306">
                <wp:simplePos x="0" y="0"/>
                <wp:positionH relativeFrom="column">
                  <wp:posOffset>3528060</wp:posOffset>
                </wp:positionH>
                <wp:positionV relativeFrom="paragraph">
                  <wp:posOffset>318135</wp:posOffset>
                </wp:positionV>
                <wp:extent cx="2200275" cy="485775"/>
                <wp:effectExtent l="0" t="0" r="28575" b="28575"/>
                <wp:wrapNone/>
                <wp:docPr id="1" name="Tekstfelt 1"/>
                <wp:cNvGraphicFramePr/>
                <a:graphic xmlns:a="http://schemas.openxmlformats.org/drawingml/2006/main">
                  <a:graphicData uri="http://schemas.microsoft.com/office/word/2010/wordprocessingShape">
                    <wps:wsp>
                      <wps:cNvSpPr txBox="1"/>
                      <wps:spPr>
                        <a:xfrm>
                          <a:off x="0" y="0"/>
                          <a:ext cx="2200275" cy="4857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C2A11" w:rsidRDefault="002C2A11" w:rsidP="002C2A11">
                            <w:proofErr w:type="spellStart"/>
                            <w:r>
                              <w:t>Tip:Til</w:t>
                            </w:r>
                            <w:proofErr w:type="spellEnd"/>
                            <w:r>
                              <w:t xml:space="preserve"> </w:t>
                            </w:r>
                            <w:proofErr w:type="spellStart"/>
                            <w:r>
                              <w:t>opg</w:t>
                            </w:r>
                            <w:proofErr w:type="spellEnd"/>
                            <w:r>
                              <w:t>. 7.15 findes en skabelon der med lidt tilretning kan anvendes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146EEF80" id="_x0000_t202" coordsize="21600,21600" o:spt="202" path="m,l,21600r21600,l21600,xe">
                <v:stroke joinstyle="miter"/>
                <v:path gradientshapeok="t" o:connecttype="rect"/>
              </v:shapetype>
              <v:shape id="Tekstfelt 1" o:spid="_x0000_s1026" type="#_x0000_t202" style="position:absolute;margin-left:277.8pt;margin-top:25.05pt;width:173.25pt;height:38.2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" fillcolor="white [3201]" strokeweight=".5pt">
                <v:textbox>
                  <w:txbxContent>
                    <w:p w:rsidR="002C2A11" w:rsidRDefault="002C2A11" w:rsidP="002C2A11">
                      <w:proofErr w:type="spellStart"/>
                      <w:r>
                        <w:t>Tip:Til</w:t>
                      </w:r>
                      <w:proofErr w:type="spellEnd"/>
                      <w:r>
                        <w:t xml:space="preserve"> </w:t>
                      </w:r>
                      <w:proofErr w:type="spellStart"/>
                      <w:r>
                        <w:t>opg</w:t>
                      </w:r>
                      <w:proofErr w:type="spellEnd"/>
                      <w:r>
                        <w:t>. 7.15 findes en skabelon der med lidt tilretning kan anvendes</w:t>
                      </w:r>
                    </w:p>
                  </w:txbxContent>
                </v:textbox>
              </v:shape>
            </w:pict>
          </mc:Fallback>
        </mc:AlternateContent>
      </w:r>
      <w:r>
        <w:rPr>
          <w:rStyle w:val="apple-converted-space"/>
          <w:rFonts w:ascii="Arial" w:hAnsi="Arial" w:cs="Arial"/>
          <w:color w:val="000000"/>
          <w:sz w:val="25"/>
          <w:szCs w:val="25"/>
          <w:shd w:val="clear" w:color="auto" w:fill="FFFFFF"/>
        </w:rPr>
        <w:br w:type="page"/>
      </w:r>
    </w:p>
    <w:p w:rsidR="002C2A11" w:rsidRDefault="002C2A11" w:rsidP="002C2A11">
      <w:pPr>
        <w:pStyle w:val="Overskrift1"/>
        <w:shd w:val="clear" w:color="auto" w:fill="FFFFFF"/>
        <w:spacing w:before="0" w:beforeAutospacing="0" w:after="75" w:afterAutospacing="0"/>
        <w:rPr>
          <w:rFonts w:ascii="Arial" w:hAnsi="Arial" w:cs="Arial"/>
          <w:color w:val="000000"/>
          <w:sz w:val="38"/>
          <w:szCs w:val="38"/>
        </w:rPr>
      </w:pPr>
      <w:r>
        <w:rPr>
          <w:rFonts w:ascii="Arial" w:hAnsi="Arial" w:cs="Arial"/>
          <w:color w:val="000000"/>
          <w:sz w:val="38"/>
          <w:szCs w:val="38"/>
        </w:rPr>
        <w:t>Opgave 3</w:t>
      </w:r>
    </w:p>
    <w:p w:rsidR="002C2A11" w:rsidRDefault="002C2A11" w:rsidP="002C2A11">
      <w:pPr>
        <w:rPr>
          <w:rFonts w:ascii="Times New Roman" w:hAnsi="Times New Roman" w:cs="Times New Roman"/>
          <w:sz w:val="24"/>
          <w:szCs w:val="24"/>
        </w:rPr>
      </w:pPr>
      <w:r>
        <w:rPr>
          <w:rFonts w:ascii="Arial" w:hAnsi="Arial" w:cs="Arial"/>
          <w:color w:val="000000"/>
          <w:sz w:val="25"/>
          <w:szCs w:val="25"/>
        </w:rPr>
        <w:br/>
      </w:r>
    </w:p>
    <w:p w:rsidR="002C2A11" w:rsidRDefault="002C2A11" w:rsidP="002C2A11">
      <w:pPr>
        <w:pStyle w:val="Overskrift2"/>
        <w:shd w:val="clear" w:color="auto" w:fill="FFFFFF"/>
        <w:spacing w:before="0" w:beforeAutospacing="0" w:after="75" w:afterAutospacing="0"/>
        <w:rPr>
          <w:rFonts w:ascii="Arial" w:hAnsi="Arial" w:cs="Arial"/>
          <w:color w:val="000000"/>
          <w:sz w:val="29"/>
          <w:szCs w:val="29"/>
        </w:rPr>
      </w:pPr>
      <w:r>
        <w:rPr>
          <w:rFonts w:ascii="Arial" w:hAnsi="Arial" w:cs="Arial"/>
          <w:color w:val="000000"/>
          <w:sz w:val="29"/>
          <w:szCs w:val="29"/>
        </w:rPr>
        <w:t>Virksomhedens rapportering</w:t>
      </w:r>
    </w:p>
    <w:p w:rsidR="002C2A11" w:rsidRDefault="002C2A11" w:rsidP="002C2A11">
      <w:pPr>
        <w:rPr>
          <w:rStyle w:val="apple-converted-space"/>
          <w:rFonts w:ascii="Arial" w:hAnsi="Arial" w:cs="Arial"/>
          <w:color w:val="000000"/>
          <w:sz w:val="25"/>
          <w:szCs w:val="25"/>
          <w:shd w:val="clear" w:color="auto" w:fill="FFFFFF"/>
        </w:rPr>
      </w:pPr>
      <w:r>
        <w:rPr>
          <w:rFonts w:ascii="Arial" w:hAnsi="Arial" w:cs="Arial"/>
          <w:color w:val="000000"/>
          <w:sz w:val="25"/>
          <w:szCs w:val="25"/>
        </w:rPr>
        <w:br/>
      </w:r>
      <w:r>
        <w:rPr>
          <w:rFonts w:ascii="Arial" w:hAnsi="Arial" w:cs="Arial"/>
          <w:color w:val="000000"/>
          <w:sz w:val="25"/>
          <w:szCs w:val="25"/>
          <w:shd w:val="clear" w:color="auto" w:fill="FFFFFF"/>
        </w:rPr>
        <w:t>Larsen Møbler A/S producerer og sælger designermøbler. Mange af bordene og stolene er designet af bl.a. Wegner og Klint.</w:t>
      </w:r>
      <w:r>
        <w:rPr>
          <w:rStyle w:val="apple-converted-space"/>
          <w:rFonts w:ascii="Arial" w:hAnsi="Arial" w:cs="Arial"/>
          <w:color w:val="000000"/>
          <w:sz w:val="25"/>
          <w:szCs w:val="25"/>
          <w:shd w:val="clear" w:color="auto" w:fill="FFFFFF"/>
        </w:rPr>
        <w:t> </w:t>
      </w:r>
      <w:r>
        <w:rPr>
          <w:rFonts w:ascii="Arial" w:hAnsi="Arial" w:cs="Arial"/>
          <w:color w:val="000000"/>
          <w:sz w:val="25"/>
          <w:szCs w:val="25"/>
        </w:rPr>
        <w:br/>
      </w:r>
      <w:r>
        <w:rPr>
          <w:rFonts w:ascii="Arial" w:hAnsi="Arial" w:cs="Arial"/>
          <w:color w:val="000000"/>
          <w:sz w:val="25"/>
          <w:szCs w:val="25"/>
        </w:rPr>
        <w:br/>
      </w:r>
      <w:r>
        <w:rPr>
          <w:rFonts w:ascii="Arial" w:hAnsi="Arial" w:cs="Arial"/>
          <w:color w:val="000000"/>
          <w:sz w:val="25"/>
          <w:szCs w:val="25"/>
          <w:shd w:val="clear" w:color="auto" w:fill="FFFFFF"/>
        </w:rPr>
        <w:t>Virksomhedens produkter kan købes ved en række forhandlere over hele verden. De primære kunder er i dag møbelforretninger, hotelkæder og restauranter.</w:t>
      </w:r>
      <w:r>
        <w:rPr>
          <w:rStyle w:val="apple-converted-space"/>
          <w:rFonts w:ascii="Arial" w:hAnsi="Arial" w:cs="Arial"/>
          <w:color w:val="000000"/>
          <w:sz w:val="25"/>
          <w:szCs w:val="25"/>
          <w:shd w:val="clear" w:color="auto" w:fill="FFFFFF"/>
        </w:rPr>
        <w:t> </w:t>
      </w:r>
      <w:r>
        <w:rPr>
          <w:rFonts w:ascii="Arial" w:hAnsi="Arial" w:cs="Arial"/>
          <w:color w:val="000000"/>
          <w:sz w:val="25"/>
          <w:szCs w:val="25"/>
        </w:rPr>
        <w:br/>
      </w:r>
      <w:r>
        <w:rPr>
          <w:rFonts w:ascii="Arial" w:hAnsi="Arial" w:cs="Arial"/>
          <w:color w:val="000000"/>
          <w:sz w:val="25"/>
          <w:szCs w:val="25"/>
        </w:rPr>
        <w:br/>
      </w:r>
      <w:r>
        <w:rPr>
          <w:rFonts w:ascii="Arial" w:hAnsi="Arial" w:cs="Arial"/>
          <w:color w:val="000000"/>
          <w:sz w:val="25"/>
          <w:szCs w:val="25"/>
          <w:shd w:val="clear" w:color="auto" w:fill="FFFFFF"/>
        </w:rPr>
        <w:t>I forbindelse med udarbejdelsen af årsrapporten pr. 31.12.2015 har økonomichefen udskrevet en saldobalance. Se bilag 3.</w:t>
      </w:r>
      <w:r>
        <w:rPr>
          <w:rStyle w:val="apple-converted-space"/>
          <w:rFonts w:ascii="Arial" w:hAnsi="Arial" w:cs="Arial"/>
          <w:color w:val="000000"/>
          <w:sz w:val="25"/>
          <w:szCs w:val="25"/>
          <w:shd w:val="clear" w:color="auto" w:fill="FFFFFF"/>
        </w:rPr>
        <w:t> </w:t>
      </w:r>
      <w:r>
        <w:rPr>
          <w:rFonts w:ascii="Arial" w:hAnsi="Arial" w:cs="Arial"/>
          <w:color w:val="000000"/>
          <w:sz w:val="25"/>
          <w:szCs w:val="25"/>
        </w:rPr>
        <w:br/>
      </w:r>
      <w:r>
        <w:rPr>
          <w:rFonts w:ascii="Arial" w:hAnsi="Arial" w:cs="Arial"/>
          <w:color w:val="000000"/>
          <w:sz w:val="25"/>
          <w:szCs w:val="25"/>
        </w:rPr>
        <w:br/>
      </w:r>
      <w:r>
        <w:rPr>
          <w:rFonts w:ascii="Arial" w:hAnsi="Arial" w:cs="Arial"/>
          <w:color w:val="000000"/>
          <w:sz w:val="25"/>
          <w:szCs w:val="25"/>
          <w:shd w:val="clear" w:color="auto" w:fill="FFFFFF"/>
        </w:rPr>
        <w:t xml:space="preserve">Det oplyses, at den kortfristede del af det langfristede lån udgør </w:t>
      </w:r>
      <w:proofErr w:type="spellStart"/>
      <w:r>
        <w:rPr>
          <w:rFonts w:ascii="Arial" w:hAnsi="Arial" w:cs="Arial"/>
          <w:color w:val="000000"/>
          <w:sz w:val="25"/>
          <w:szCs w:val="25"/>
          <w:shd w:val="clear" w:color="auto" w:fill="FFFFFF"/>
        </w:rPr>
        <w:t>tkr</w:t>
      </w:r>
      <w:proofErr w:type="spellEnd"/>
      <w:r>
        <w:rPr>
          <w:rFonts w:ascii="Arial" w:hAnsi="Arial" w:cs="Arial"/>
          <w:color w:val="000000"/>
          <w:sz w:val="25"/>
          <w:szCs w:val="25"/>
          <w:shd w:val="clear" w:color="auto" w:fill="FFFFFF"/>
        </w:rPr>
        <w:t>. 1.400.</w:t>
      </w:r>
      <w:r>
        <w:rPr>
          <w:rStyle w:val="apple-converted-space"/>
          <w:rFonts w:ascii="Arial" w:hAnsi="Arial" w:cs="Arial"/>
          <w:color w:val="000000"/>
          <w:sz w:val="25"/>
          <w:szCs w:val="25"/>
          <w:shd w:val="clear" w:color="auto" w:fill="FFFFFF"/>
        </w:rPr>
        <w:t> </w:t>
      </w:r>
    </w:p>
    <w:p w:rsidR="002C2A11" w:rsidRDefault="002C2A11" w:rsidP="002C2A11">
      <w:pPr>
        <w:pStyle w:val="Overskrift1"/>
        <w:shd w:val="clear" w:color="auto" w:fill="FFFFFF"/>
        <w:spacing w:before="0" w:beforeAutospacing="0" w:after="75" w:afterAutospacing="0"/>
        <w:rPr>
          <w:rFonts w:ascii="Arial" w:hAnsi="Arial" w:cs="Arial"/>
          <w:color w:val="000000"/>
          <w:sz w:val="38"/>
          <w:szCs w:val="38"/>
        </w:rPr>
      </w:pPr>
      <w:r>
        <w:rPr>
          <w:rFonts w:ascii="Arial" w:hAnsi="Arial" w:cs="Arial"/>
          <w:color w:val="000000"/>
          <w:sz w:val="38"/>
          <w:szCs w:val="38"/>
        </w:rPr>
        <w:t>Spørgsmål 3.1 - 3.3</w:t>
      </w:r>
    </w:p>
    <w:p w:rsidR="002C2A11" w:rsidRDefault="002C2A11" w:rsidP="002C2A11">
      <w:pPr>
        <w:rPr>
          <w:rFonts w:ascii="Arial" w:hAnsi="Arial" w:cs="Arial"/>
          <w:color w:val="000000"/>
          <w:sz w:val="25"/>
          <w:szCs w:val="25"/>
          <w:shd w:val="clear" w:color="auto" w:fill="FFFFFF"/>
        </w:rPr>
      </w:pPr>
      <w:r>
        <w:rPr>
          <w:rFonts w:ascii="Arial" w:hAnsi="Arial" w:cs="Arial"/>
          <w:color w:val="000000"/>
          <w:sz w:val="25"/>
          <w:szCs w:val="25"/>
        </w:rPr>
        <w:br/>
      </w:r>
      <w:r>
        <w:rPr>
          <w:rStyle w:val="Strk"/>
          <w:rFonts w:ascii="Arial" w:hAnsi="Arial" w:cs="Arial"/>
          <w:color w:val="000000"/>
          <w:sz w:val="25"/>
          <w:szCs w:val="25"/>
          <w:shd w:val="clear" w:color="auto" w:fill="FFFFFF"/>
        </w:rPr>
        <w:t>3.1 (5 %)</w:t>
      </w:r>
      <w:r>
        <w:rPr>
          <w:rStyle w:val="apple-converted-space"/>
          <w:rFonts w:ascii="Arial" w:hAnsi="Arial" w:cs="Arial"/>
          <w:color w:val="000000"/>
          <w:sz w:val="25"/>
          <w:szCs w:val="25"/>
          <w:shd w:val="clear" w:color="auto" w:fill="FFFFFF"/>
        </w:rPr>
        <w:t> </w:t>
      </w:r>
      <w:r>
        <w:rPr>
          <w:rFonts w:ascii="Arial" w:hAnsi="Arial" w:cs="Arial"/>
          <w:color w:val="000000"/>
          <w:sz w:val="25"/>
          <w:szCs w:val="25"/>
        </w:rPr>
        <w:br/>
      </w:r>
      <w:r>
        <w:rPr>
          <w:rFonts w:ascii="Arial" w:hAnsi="Arial" w:cs="Arial"/>
          <w:color w:val="000000"/>
          <w:sz w:val="25"/>
          <w:szCs w:val="25"/>
          <w:shd w:val="clear" w:color="auto" w:fill="FFFFFF"/>
        </w:rPr>
        <w:t>Opstil en funktionsopdelt resultatopgørelse for Larsen Møbler A/S for 2015. Der skal ikke udarbejdes noter.</w:t>
      </w:r>
      <w:r>
        <w:rPr>
          <w:rStyle w:val="apple-converted-space"/>
          <w:rFonts w:ascii="Arial" w:hAnsi="Arial" w:cs="Arial"/>
          <w:color w:val="000000"/>
          <w:sz w:val="25"/>
          <w:szCs w:val="25"/>
          <w:shd w:val="clear" w:color="auto" w:fill="FFFFFF"/>
        </w:rPr>
        <w:t> </w:t>
      </w:r>
      <w:r>
        <w:rPr>
          <w:rFonts w:ascii="Arial" w:hAnsi="Arial" w:cs="Arial"/>
          <w:color w:val="000000"/>
          <w:sz w:val="25"/>
          <w:szCs w:val="25"/>
        </w:rPr>
        <w:br/>
      </w:r>
      <w:r>
        <w:rPr>
          <w:rFonts w:ascii="Arial" w:hAnsi="Arial" w:cs="Arial"/>
          <w:color w:val="000000"/>
          <w:sz w:val="25"/>
          <w:szCs w:val="25"/>
        </w:rPr>
        <w:br/>
      </w:r>
      <w:r>
        <w:rPr>
          <w:rFonts w:ascii="Arial" w:hAnsi="Arial" w:cs="Arial"/>
          <w:color w:val="000000"/>
          <w:sz w:val="25"/>
          <w:szCs w:val="25"/>
          <w:shd w:val="clear" w:color="auto" w:fill="FFFFFF"/>
        </w:rPr>
        <w:t xml:space="preserve">Saldobalancen fremgår af bilag </w:t>
      </w:r>
      <w:r>
        <w:rPr>
          <w:rFonts w:ascii="Arial" w:hAnsi="Arial" w:cs="Arial"/>
          <w:i/>
          <w:color w:val="000000"/>
          <w:sz w:val="25"/>
          <w:szCs w:val="25"/>
          <w:shd w:val="clear" w:color="auto" w:fill="FFFFFF"/>
        </w:rPr>
        <w:t>saldobalance</w:t>
      </w:r>
      <w:r>
        <w:rPr>
          <w:rFonts w:ascii="Arial" w:hAnsi="Arial" w:cs="Arial"/>
          <w:color w:val="000000"/>
          <w:sz w:val="25"/>
          <w:szCs w:val="25"/>
          <w:shd w:val="clear" w:color="auto" w:fill="FFFFFF"/>
        </w:rPr>
        <w:t>.</w:t>
      </w:r>
      <w:r>
        <w:rPr>
          <w:rStyle w:val="apple-converted-space"/>
          <w:rFonts w:ascii="Arial" w:hAnsi="Arial" w:cs="Arial"/>
          <w:color w:val="000000"/>
          <w:sz w:val="25"/>
          <w:szCs w:val="25"/>
          <w:shd w:val="clear" w:color="auto" w:fill="FFFFFF"/>
        </w:rPr>
        <w:t> </w:t>
      </w:r>
      <w:r>
        <w:rPr>
          <w:rFonts w:ascii="Arial" w:hAnsi="Arial" w:cs="Arial"/>
          <w:color w:val="000000"/>
          <w:sz w:val="25"/>
          <w:szCs w:val="25"/>
        </w:rPr>
        <w:br/>
      </w:r>
      <w:r>
        <w:rPr>
          <w:rFonts w:ascii="Arial" w:hAnsi="Arial" w:cs="Arial"/>
          <w:color w:val="000000"/>
          <w:sz w:val="25"/>
          <w:szCs w:val="25"/>
        </w:rPr>
        <w:br/>
      </w:r>
      <w:r>
        <w:rPr>
          <w:rFonts w:ascii="Arial" w:hAnsi="Arial" w:cs="Arial"/>
          <w:color w:val="000000"/>
          <w:sz w:val="25"/>
          <w:szCs w:val="25"/>
          <w:shd w:val="clear" w:color="auto" w:fill="FFFFFF"/>
        </w:rPr>
        <w:t xml:space="preserve">I bilag </w:t>
      </w:r>
      <w:r w:rsidRPr="004E3B58">
        <w:rPr>
          <w:rFonts w:ascii="Arial" w:hAnsi="Arial" w:cs="Arial"/>
          <w:i/>
          <w:color w:val="000000"/>
          <w:sz w:val="25"/>
          <w:szCs w:val="25"/>
          <w:shd w:val="clear" w:color="auto" w:fill="FFFFFF"/>
        </w:rPr>
        <w:t>res-</w:t>
      </w:r>
      <w:proofErr w:type="spellStart"/>
      <w:r w:rsidRPr="004E3B58">
        <w:rPr>
          <w:rFonts w:ascii="Arial" w:hAnsi="Arial" w:cs="Arial"/>
          <w:i/>
          <w:color w:val="000000"/>
          <w:sz w:val="25"/>
          <w:szCs w:val="25"/>
          <w:shd w:val="clear" w:color="auto" w:fill="FFFFFF"/>
        </w:rPr>
        <w:t>opg</w:t>
      </w:r>
      <w:proofErr w:type="spellEnd"/>
      <w:r>
        <w:rPr>
          <w:rFonts w:ascii="Arial" w:hAnsi="Arial" w:cs="Arial"/>
          <w:color w:val="000000"/>
          <w:sz w:val="25"/>
          <w:szCs w:val="25"/>
          <w:shd w:val="clear" w:color="auto" w:fill="FFFFFF"/>
        </w:rPr>
        <w:t xml:space="preserve"> er der en skabelon til resultatopgørelsen.</w:t>
      </w:r>
      <w:r>
        <w:rPr>
          <w:rStyle w:val="apple-converted-space"/>
          <w:rFonts w:ascii="Arial" w:hAnsi="Arial" w:cs="Arial"/>
          <w:color w:val="000000"/>
          <w:sz w:val="25"/>
          <w:szCs w:val="25"/>
          <w:shd w:val="clear" w:color="auto" w:fill="FFFFFF"/>
        </w:rPr>
        <w:t> </w:t>
      </w:r>
      <w:r>
        <w:rPr>
          <w:rFonts w:ascii="Arial" w:hAnsi="Arial" w:cs="Arial"/>
          <w:color w:val="000000"/>
          <w:sz w:val="25"/>
          <w:szCs w:val="25"/>
        </w:rPr>
        <w:br/>
      </w:r>
      <w:r>
        <w:rPr>
          <w:rFonts w:ascii="Arial" w:hAnsi="Arial" w:cs="Arial"/>
          <w:color w:val="000000"/>
          <w:sz w:val="25"/>
          <w:szCs w:val="25"/>
        </w:rPr>
        <w:br/>
      </w:r>
      <w:r>
        <w:rPr>
          <w:rStyle w:val="Strk"/>
          <w:rFonts w:ascii="Arial" w:hAnsi="Arial" w:cs="Arial"/>
          <w:color w:val="000000"/>
          <w:sz w:val="25"/>
          <w:szCs w:val="25"/>
          <w:shd w:val="clear" w:color="auto" w:fill="FFFFFF"/>
        </w:rPr>
        <w:t>3.2 (5 %)</w:t>
      </w:r>
      <w:r>
        <w:rPr>
          <w:rStyle w:val="apple-converted-space"/>
          <w:rFonts w:ascii="Arial" w:hAnsi="Arial" w:cs="Arial"/>
          <w:color w:val="000000"/>
          <w:sz w:val="25"/>
          <w:szCs w:val="25"/>
          <w:shd w:val="clear" w:color="auto" w:fill="FFFFFF"/>
        </w:rPr>
        <w:t> </w:t>
      </w:r>
      <w:r>
        <w:rPr>
          <w:rFonts w:ascii="Arial" w:hAnsi="Arial" w:cs="Arial"/>
          <w:color w:val="000000"/>
          <w:sz w:val="25"/>
          <w:szCs w:val="25"/>
        </w:rPr>
        <w:br/>
      </w:r>
      <w:r>
        <w:rPr>
          <w:rFonts w:ascii="Arial" w:hAnsi="Arial" w:cs="Arial"/>
          <w:color w:val="000000"/>
          <w:sz w:val="25"/>
          <w:szCs w:val="25"/>
          <w:shd w:val="clear" w:color="auto" w:fill="FFFFFF"/>
        </w:rPr>
        <w:t>Opstil en balance for Larsen Møbler A/S pr. 31.12.2015. Der skal ikke udarbejdes noter.</w:t>
      </w:r>
      <w:r>
        <w:rPr>
          <w:rStyle w:val="apple-converted-space"/>
          <w:rFonts w:ascii="Arial" w:hAnsi="Arial" w:cs="Arial"/>
          <w:color w:val="000000"/>
          <w:sz w:val="25"/>
          <w:szCs w:val="25"/>
          <w:shd w:val="clear" w:color="auto" w:fill="FFFFFF"/>
        </w:rPr>
        <w:t> </w:t>
      </w:r>
      <w:r>
        <w:rPr>
          <w:rFonts w:ascii="Arial" w:hAnsi="Arial" w:cs="Arial"/>
          <w:color w:val="000000"/>
          <w:sz w:val="25"/>
          <w:szCs w:val="25"/>
        </w:rPr>
        <w:br/>
      </w:r>
      <w:r>
        <w:rPr>
          <w:rFonts w:ascii="Arial" w:hAnsi="Arial" w:cs="Arial"/>
          <w:color w:val="000000"/>
          <w:sz w:val="25"/>
          <w:szCs w:val="25"/>
        </w:rPr>
        <w:br/>
      </w:r>
      <w:r>
        <w:rPr>
          <w:rFonts w:ascii="Arial" w:hAnsi="Arial" w:cs="Arial"/>
          <w:color w:val="000000"/>
          <w:sz w:val="25"/>
          <w:szCs w:val="25"/>
          <w:shd w:val="clear" w:color="auto" w:fill="FFFFFF"/>
        </w:rPr>
        <w:t>Saldobalancen fremgår af bilag 3.</w:t>
      </w:r>
      <w:r>
        <w:rPr>
          <w:rStyle w:val="apple-converted-space"/>
          <w:rFonts w:ascii="Arial" w:hAnsi="Arial" w:cs="Arial"/>
          <w:color w:val="000000"/>
          <w:sz w:val="25"/>
          <w:szCs w:val="25"/>
          <w:shd w:val="clear" w:color="auto" w:fill="FFFFFF"/>
        </w:rPr>
        <w:t> </w:t>
      </w:r>
      <w:r>
        <w:rPr>
          <w:rFonts w:ascii="Arial" w:hAnsi="Arial" w:cs="Arial"/>
          <w:color w:val="000000"/>
          <w:sz w:val="25"/>
          <w:szCs w:val="25"/>
        </w:rPr>
        <w:br/>
      </w:r>
      <w:r>
        <w:rPr>
          <w:rFonts w:ascii="Arial" w:hAnsi="Arial" w:cs="Arial"/>
          <w:color w:val="000000"/>
          <w:sz w:val="25"/>
          <w:szCs w:val="25"/>
        </w:rPr>
        <w:br/>
      </w:r>
      <w:r>
        <w:rPr>
          <w:rFonts w:ascii="Arial" w:hAnsi="Arial" w:cs="Arial"/>
          <w:color w:val="000000"/>
          <w:sz w:val="25"/>
          <w:szCs w:val="25"/>
          <w:shd w:val="clear" w:color="auto" w:fill="FFFFFF"/>
        </w:rPr>
        <w:t xml:space="preserve">I bilag </w:t>
      </w:r>
      <w:r>
        <w:rPr>
          <w:rFonts w:ascii="Arial" w:hAnsi="Arial" w:cs="Arial"/>
          <w:i/>
          <w:color w:val="000000"/>
          <w:sz w:val="25"/>
          <w:szCs w:val="25"/>
          <w:shd w:val="clear" w:color="auto" w:fill="FFFFFF"/>
        </w:rPr>
        <w:t>balance</w:t>
      </w:r>
      <w:r>
        <w:rPr>
          <w:rFonts w:ascii="Arial" w:hAnsi="Arial" w:cs="Arial"/>
          <w:color w:val="000000"/>
          <w:sz w:val="25"/>
          <w:szCs w:val="25"/>
          <w:shd w:val="clear" w:color="auto" w:fill="FFFFFF"/>
        </w:rPr>
        <w:t xml:space="preserve"> er der en skabelon til balancen.</w:t>
      </w:r>
      <w:r>
        <w:rPr>
          <w:rStyle w:val="apple-converted-space"/>
          <w:rFonts w:ascii="Arial" w:hAnsi="Arial" w:cs="Arial"/>
          <w:color w:val="000000"/>
          <w:sz w:val="25"/>
          <w:szCs w:val="25"/>
          <w:shd w:val="clear" w:color="auto" w:fill="FFFFFF"/>
        </w:rPr>
        <w:t> </w:t>
      </w:r>
      <w:r>
        <w:rPr>
          <w:rFonts w:ascii="Arial" w:hAnsi="Arial" w:cs="Arial"/>
          <w:color w:val="000000"/>
          <w:sz w:val="25"/>
          <w:szCs w:val="25"/>
        </w:rPr>
        <w:br/>
      </w:r>
      <w:r>
        <w:rPr>
          <w:rFonts w:ascii="Arial" w:hAnsi="Arial" w:cs="Arial"/>
          <w:color w:val="000000"/>
          <w:sz w:val="25"/>
          <w:szCs w:val="25"/>
        </w:rPr>
        <w:br/>
      </w:r>
      <w:r>
        <w:rPr>
          <w:rStyle w:val="Strk"/>
          <w:rFonts w:ascii="Arial" w:hAnsi="Arial" w:cs="Arial"/>
          <w:color w:val="000000"/>
          <w:sz w:val="25"/>
          <w:szCs w:val="25"/>
          <w:shd w:val="clear" w:color="auto" w:fill="FFFFFF"/>
        </w:rPr>
        <w:t>3.3 (5 %)</w:t>
      </w:r>
      <w:r>
        <w:rPr>
          <w:rStyle w:val="apple-converted-space"/>
          <w:rFonts w:ascii="Arial" w:hAnsi="Arial" w:cs="Arial"/>
          <w:color w:val="000000"/>
          <w:sz w:val="25"/>
          <w:szCs w:val="25"/>
          <w:shd w:val="clear" w:color="auto" w:fill="FFFFFF"/>
        </w:rPr>
        <w:t> </w:t>
      </w:r>
      <w:r>
        <w:rPr>
          <w:rFonts w:ascii="Arial" w:hAnsi="Arial" w:cs="Arial"/>
          <w:color w:val="000000"/>
          <w:sz w:val="25"/>
          <w:szCs w:val="25"/>
        </w:rPr>
        <w:br/>
      </w:r>
      <w:r>
        <w:rPr>
          <w:rFonts w:ascii="Arial" w:hAnsi="Arial" w:cs="Arial"/>
          <w:color w:val="000000"/>
          <w:sz w:val="25"/>
          <w:szCs w:val="25"/>
          <w:shd w:val="clear" w:color="auto" w:fill="FFFFFF"/>
        </w:rPr>
        <w:t>Forklar forskellen på kontiene ”afskrivninger på biler” og ”akkumulerede afskrivninger på biler”.</w:t>
      </w:r>
    </w:p>
    <w:p w:rsidR="002C2A11" w:rsidRDefault="002C2A11" w:rsidP="002C2A11">
      <w:pPr>
        <w:rPr>
          <w:rFonts w:ascii="Arial" w:hAnsi="Arial" w:cs="Arial"/>
          <w:color w:val="000000"/>
          <w:sz w:val="25"/>
          <w:szCs w:val="25"/>
          <w:shd w:val="clear" w:color="auto" w:fill="FFFFFF"/>
        </w:rPr>
      </w:pPr>
      <w:r>
        <w:rPr>
          <w:rFonts w:ascii="Arial" w:hAnsi="Arial" w:cs="Arial"/>
          <w:color w:val="000000"/>
          <w:sz w:val="25"/>
          <w:szCs w:val="25"/>
          <w:shd w:val="clear" w:color="auto" w:fill="FFFFFF"/>
        </w:rPr>
        <w:br w:type="page"/>
      </w:r>
    </w:p>
    <w:p w:rsidR="002C2A11" w:rsidRDefault="002C2A11" w:rsidP="002C2A11">
      <w:pPr>
        <w:pStyle w:val="Overskrift1"/>
        <w:shd w:val="clear" w:color="auto" w:fill="FFFFFF"/>
        <w:spacing w:before="0" w:beforeAutospacing="0" w:after="75" w:afterAutospacing="0"/>
        <w:rPr>
          <w:rFonts w:ascii="Arial" w:hAnsi="Arial" w:cs="Arial"/>
          <w:color w:val="000000"/>
          <w:sz w:val="38"/>
          <w:szCs w:val="38"/>
        </w:rPr>
      </w:pPr>
      <w:r>
        <w:rPr>
          <w:rFonts w:ascii="Arial" w:hAnsi="Arial" w:cs="Arial"/>
          <w:color w:val="000000"/>
          <w:sz w:val="38"/>
          <w:szCs w:val="38"/>
        </w:rPr>
        <w:t>Opgave 4</w:t>
      </w:r>
    </w:p>
    <w:p w:rsidR="002C2A11" w:rsidRDefault="002C2A11" w:rsidP="002C2A11">
      <w:pPr>
        <w:rPr>
          <w:rFonts w:ascii="Times New Roman" w:hAnsi="Times New Roman" w:cs="Times New Roman"/>
          <w:sz w:val="24"/>
          <w:szCs w:val="24"/>
        </w:rPr>
      </w:pPr>
      <w:r>
        <w:rPr>
          <w:rFonts w:ascii="Arial" w:hAnsi="Arial" w:cs="Arial"/>
          <w:color w:val="000000"/>
          <w:sz w:val="25"/>
          <w:szCs w:val="25"/>
        </w:rPr>
        <w:br/>
      </w:r>
    </w:p>
    <w:p w:rsidR="002C2A11" w:rsidRDefault="002C2A11" w:rsidP="002C2A11">
      <w:pPr>
        <w:pStyle w:val="Overskrift2"/>
        <w:shd w:val="clear" w:color="auto" w:fill="FFFFFF"/>
        <w:spacing w:before="0" w:beforeAutospacing="0" w:after="75" w:afterAutospacing="0"/>
        <w:rPr>
          <w:rFonts w:ascii="Arial" w:hAnsi="Arial" w:cs="Arial"/>
          <w:color w:val="000000"/>
          <w:sz w:val="29"/>
          <w:szCs w:val="29"/>
        </w:rPr>
      </w:pPr>
      <w:r>
        <w:rPr>
          <w:rFonts w:ascii="Arial" w:hAnsi="Arial" w:cs="Arial"/>
          <w:color w:val="000000"/>
          <w:sz w:val="29"/>
          <w:szCs w:val="29"/>
        </w:rPr>
        <w:t>Lagerstyring</w:t>
      </w:r>
    </w:p>
    <w:p w:rsidR="002C2A11" w:rsidRDefault="002C2A11" w:rsidP="002C2A11">
      <w:pPr>
        <w:rPr>
          <w:rFonts w:ascii="Arial" w:hAnsi="Arial" w:cs="Arial"/>
          <w:color w:val="000000"/>
          <w:sz w:val="25"/>
          <w:szCs w:val="25"/>
          <w:shd w:val="clear" w:color="auto" w:fill="FFFFFF"/>
        </w:rPr>
      </w:pPr>
      <w:r>
        <w:rPr>
          <w:rFonts w:ascii="Arial" w:hAnsi="Arial" w:cs="Arial"/>
          <w:color w:val="000000"/>
          <w:sz w:val="25"/>
          <w:szCs w:val="25"/>
        </w:rPr>
        <w:br/>
      </w:r>
      <w:r>
        <w:rPr>
          <w:rFonts w:ascii="Arial" w:hAnsi="Arial" w:cs="Arial"/>
          <w:color w:val="000000"/>
          <w:sz w:val="25"/>
          <w:szCs w:val="25"/>
          <w:shd w:val="clear" w:color="auto" w:fill="FFFFFF"/>
        </w:rPr>
        <w:t>Grydemester A/S er en detailvirksomhed, der sælger gryder, pander og andet køkkenudstyr. Virksomheden har både et bredt og dybt sortiment.</w:t>
      </w:r>
      <w:r>
        <w:rPr>
          <w:rStyle w:val="apple-converted-space"/>
          <w:rFonts w:ascii="Arial" w:hAnsi="Arial" w:cs="Arial"/>
          <w:color w:val="000000"/>
          <w:sz w:val="25"/>
          <w:szCs w:val="25"/>
          <w:shd w:val="clear" w:color="auto" w:fill="FFFFFF"/>
        </w:rPr>
        <w:t> </w:t>
      </w:r>
      <w:r>
        <w:rPr>
          <w:rFonts w:ascii="Arial" w:hAnsi="Arial" w:cs="Arial"/>
          <w:color w:val="000000"/>
          <w:sz w:val="25"/>
          <w:szCs w:val="25"/>
        </w:rPr>
        <w:br/>
      </w:r>
      <w:r>
        <w:rPr>
          <w:rFonts w:ascii="Arial" w:hAnsi="Arial" w:cs="Arial"/>
          <w:color w:val="000000"/>
          <w:sz w:val="25"/>
          <w:szCs w:val="25"/>
        </w:rPr>
        <w:br/>
      </w:r>
      <w:r>
        <w:rPr>
          <w:rFonts w:ascii="Arial" w:hAnsi="Arial" w:cs="Arial"/>
          <w:color w:val="000000"/>
          <w:sz w:val="25"/>
          <w:szCs w:val="25"/>
          <w:shd w:val="clear" w:color="auto" w:fill="FFFFFF"/>
        </w:rPr>
        <w:t>Grydemester A/S har optaget forhandlingen af en ny pande WW Professional, der i indkøb koster kr. 395 pr. stk. Det anslås, at der kan afsættes 3.500 stk. pr. år af WW Professional, og at salget vil fordele sig jævnt på alle årets måneder.</w:t>
      </w:r>
      <w:r>
        <w:rPr>
          <w:rStyle w:val="apple-converted-space"/>
          <w:rFonts w:ascii="Arial" w:hAnsi="Arial" w:cs="Arial"/>
          <w:color w:val="000000"/>
          <w:sz w:val="25"/>
          <w:szCs w:val="25"/>
          <w:shd w:val="clear" w:color="auto" w:fill="FFFFFF"/>
        </w:rPr>
        <w:t> </w:t>
      </w:r>
      <w:r>
        <w:rPr>
          <w:rFonts w:ascii="Arial" w:hAnsi="Arial" w:cs="Arial"/>
          <w:color w:val="000000"/>
          <w:sz w:val="25"/>
          <w:szCs w:val="25"/>
        </w:rPr>
        <w:br/>
      </w:r>
      <w:r>
        <w:rPr>
          <w:rFonts w:ascii="Arial" w:hAnsi="Arial" w:cs="Arial"/>
          <w:color w:val="000000"/>
          <w:sz w:val="25"/>
          <w:szCs w:val="25"/>
        </w:rPr>
        <w:br/>
      </w:r>
      <w:r>
        <w:rPr>
          <w:rFonts w:ascii="Arial" w:hAnsi="Arial" w:cs="Arial"/>
          <w:color w:val="000000"/>
          <w:sz w:val="25"/>
          <w:szCs w:val="25"/>
          <w:shd w:val="clear" w:color="auto" w:fill="FFFFFF"/>
        </w:rPr>
        <w:t>Ordreomkostningerne er beregnet til kr. 4.342 pr. ordre, og Grydemester A/S anvender en lagerrente på 10 % p.a. af gennemsnitslagerets værdi.</w:t>
      </w:r>
      <w:r>
        <w:rPr>
          <w:rStyle w:val="apple-converted-space"/>
          <w:rFonts w:ascii="Arial" w:hAnsi="Arial" w:cs="Arial"/>
          <w:color w:val="000000"/>
          <w:sz w:val="25"/>
          <w:szCs w:val="25"/>
          <w:shd w:val="clear" w:color="auto" w:fill="FFFFFF"/>
        </w:rPr>
        <w:t> </w:t>
      </w:r>
      <w:r>
        <w:rPr>
          <w:rFonts w:ascii="Arial" w:hAnsi="Arial" w:cs="Arial"/>
          <w:color w:val="000000"/>
          <w:sz w:val="25"/>
          <w:szCs w:val="25"/>
        </w:rPr>
        <w:br/>
      </w:r>
      <w:r>
        <w:rPr>
          <w:rFonts w:ascii="Arial" w:hAnsi="Arial" w:cs="Arial"/>
          <w:color w:val="000000"/>
          <w:sz w:val="25"/>
          <w:szCs w:val="25"/>
        </w:rPr>
        <w:br/>
      </w:r>
      <w:r>
        <w:rPr>
          <w:rFonts w:ascii="Arial" w:hAnsi="Arial" w:cs="Arial"/>
          <w:color w:val="000000"/>
          <w:sz w:val="25"/>
          <w:szCs w:val="25"/>
          <w:shd w:val="clear" w:color="auto" w:fill="FFFFFF"/>
        </w:rPr>
        <w:t>Da Grydemester A/S gerne vil yde kunderne en god service, bestræber virksomheden sig på at have en høj lagerservicegrad.</w:t>
      </w:r>
    </w:p>
    <w:p w:rsidR="002C2A11" w:rsidRDefault="002C2A11" w:rsidP="002C2A11">
      <w:pPr>
        <w:pStyle w:val="Overskrift1"/>
        <w:shd w:val="clear" w:color="auto" w:fill="FFFFFF"/>
        <w:spacing w:before="0" w:beforeAutospacing="0" w:after="75" w:afterAutospacing="0"/>
        <w:rPr>
          <w:rFonts w:ascii="Arial" w:hAnsi="Arial" w:cs="Arial"/>
          <w:color w:val="000000"/>
          <w:sz w:val="38"/>
          <w:szCs w:val="38"/>
        </w:rPr>
      </w:pPr>
      <w:r>
        <w:rPr>
          <w:rFonts w:ascii="Arial" w:hAnsi="Arial" w:cs="Arial"/>
          <w:color w:val="000000"/>
          <w:sz w:val="38"/>
          <w:szCs w:val="38"/>
        </w:rPr>
        <w:t>Spørgsmål 4.1 - 4.4</w:t>
      </w:r>
    </w:p>
    <w:p w:rsidR="00305A39" w:rsidRDefault="002C2A11" w:rsidP="002C2A11">
      <w:pPr>
        <w:rPr>
          <w:rStyle w:val="apple-converted-space"/>
          <w:rFonts w:ascii="Arial" w:hAnsi="Arial" w:cs="Arial"/>
          <w:color w:val="000000"/>
          <w:sz w:val="25"/>
          <w:szCs w:val="25"/>
          <w:shd w:val="clear" w:color="auto" w:fill="FFFFFF"/>
        </w:rPr>
      </w:pPr>
      <w:r>
        <w:rPr>
          <w:rFonts w:ascii="Arial" w:hAnsi="Arial" w:cs="Arial"/>
          <w:color w:val="000000"/>
          <w:sz w:val="25"/>
          <w:szCs w:val="25"/>
        </w:rPr>
        <w:br/>
      </w:r>
      <w:r>
        <w:rPr>
          <w:rStyle w:val="Strk"/>
          <w:rFonts w:ascii="Arial" w:hAnsi="Arial" w:cs="Arial"/>
          <w:color w:val="000000"/>
          <w:sz w:val="25"/>
          <w:szCs w:val="25"/>
          <w:shd w:val="clear" w:color="auto" w:fill="FFFFFF"/>
        </w:rPr>
        <w:t>4.1 (5 %)</w:t>
      </w:r>
      <w:r>
        <w:rPr>
          <w:rStyle w:val="apple-converted-space"/>
          <w:rFonts w:ascii="Arial" w:hAnsi="Arial" w:cs="Arial"/>
          <w:color w:val="000000"/>
          <w:sz w:val="25"/>
          <w:szCs w:val="25"/>
          <w:shd w:val="clear" w:color="auto" w:fill="FFFFFF"/>
        </w:rPr>
        <w:t> </w:t>
      </w:r>
      <w:r>
        <w:rPr>
          <w:rFonts w:ascii="Arial" w:hAnsi="Arial" w:cs="Arial"/>
          <w:color w:val="000000"/>
          <w:sz w:val="25"/>
          <w:szCs w:val="25"/>
        </w:rPr>
        <w:br/>
      </w:r>
      <w:r>
        <w:rPr>
          <w:rFonts w:ascii="Arial" w:hAnsi="Arial" w:cs="Arial"/>
          <w:color w:val="000000"/>
          <w:sz w:val="25"/>
          <w:szCs w:val="25"/>
          <w:shd w:val="clear" w:color="auto" w:fill="FFFFFF"/>
        </w:rPr>
        <w:t>Beregn den optimale indkøbsstørrelse for WW Professional.</w:t>
      </w:r>
      <w:r>
        <w:rPr>
          <w:rStyle w:val="apple-converted-space"/>
          <w:rFonts w:ascii="Arial" w:hAnsi="Arial" w:cs="Arial"/>
          <w:color w:val="000000"/>
          <w:sz w:val="25"/>
          <w:szCs w:val="25"/>
          <w:shd w:val="clear" w:color="auto" w:fill="FFFFFF"/>
        </w:rPr>
        <w:t> </w:t>
      </w:r>
      <w:r>
        <w:rPr>
          <w:rFonts w:ascii="Arial" w:hAnsi="Arial" w:cs="Arial"/>
          <w:color w:val="000000"/>
          <w:sz w:val="25"/>
          <w:szCs w:val="25"/>
        </w:rPr>
        <w:br/>
      </w:r>
      <w:r>
        <w:rPr>
          <w:rFonts w:ascii="Arial" w:hAnsi="Arial" w:cs="Arial"/>
          <w:color w:val="000000"/>
          <w:sz w:val="25"/>
          <w:szCs w:val="25"/>
        </w:rPr>
        <w:br/>
      </w:r>
      <w:r>
        <w:rPr>
          <w:rFonts w:ascii="Arial" w:hAnsi="Arial" w:cs="Arial"/>
          <w:color w:val="000000"/>
          <w:sz w:val="25"/>
          <w:szCs w:val="25"/>
          <w:shd w:val="clear" w:color="auto" w:fill="FFFFFF"/>
        </w:rPr>
        <w:t>De nødvendige informationer fremgår af bilag 6.</w:t>
      </w:r>
      <w:r>
        <w:rPr>
          <w:rStyle w:val="apple-converted-space"/>
          <w:rFonts w:ascii="Arial" w:hAnsi="Arial" w:cs="Arial"/>
          <w:color w:val="000000"/>
          <w:sz w:val="25"/>
          <w:szCs w:val="25"/>
          <w:shd w:val="clear" w:color="auto" w:fill="FFFFFF"/>
        </w:rPr>
        <w:t> </w:t>
      </w:r>
      <w:r>
        <w:rPr>
          <w:rFonts w:ascii="Arial" w:hAnsi="Arial" w:cs="Arial"/>
          <w:color w:val="000000"/>
          <w:sz w:val="25"/>
          <w:szCs w:val="25"/>
        </w:rPr>
        <w:br/>
      </w:r>
      <w:r>
        <w:rPr>
          <w:rFonts w:ascii="Arial" w:hAnsi="Arial" w:cs="Arial"/>
          <w:color w:val="000000"/>
          <w:sz w:val="25"/>
          <w:szCs w:val="25"/>
        </w:rPr>
        <w:br/>
      </w:r>
      <w:r>
        <w:rPr>
          <w:rStyle w:val="Strk"/>
          <w:rFonts w:ascii="Arial" w:hAnsi="Arial" w:cs="Arial"/>
          <w:color w:val="000000"/>
          <w:sz w:val="25"/>
          <w:szCs w:val="25"/>
          <w:shd w:val="clear" w:color="auto" w:fill="FFFFFF"/>
        </w:rPr>
        <w:t>4.2 (5 %)</w:t>
      </w:r>
      <w:r>
        <w:rPr>
          <w:rStyle w:val="apple-converted-space"/>
          <w:rFonts w:ascii="Arial" w:hAnsi="Arial" w:cs="Arial"/>
          <w:color w:val="000000"/>
          <w:sz w:val="25"/>
          <w:szCs w:val="25"/>
          <w:shd w:val="clear" w:color="auto" w:fill="FFFFFF"/>
        </w:rPr>
        <w:t> </w:t>
      </w:r>
      <w:r>
        <w:rPr>
          <w:rFonts w:ascii="Arial" w:hAnsi="Arial" w:cs="Arial"/>
          <w:color w:val="000000"/>
          <w:sz w:val="25"/>
          <w:szCs w:val="25"/>
        </w:rPr>
        <w:br/>
      </w:r>
      <w:r>
        <w:rPr>
          <w:rFonts w:ascii="Arial" w:hAnsi="Arial" w:cs="Arial"/>
          <w:color w:val="000000"/>
          <w:sz w:val="25"/>
          <w:szCs w:val="25"/>
          <w:shd w:val="clear" w:color="auto" w:fill="FFFFFF"/>
        </w:rPr>
        <w:t>Beregn de samlede årlige lager- og ordreomkostninger ved den optimale indkøbsstørrelse. Se spørgsmål 4.1.</w:t>
      </w:r>
      <w:r>
        <w:rPr>
          <w:rStyle w:val="apple-converted-space"/>
          <w:rFonts w:ascii="Arial" w:hAnsi="Arial" w:cs="Arial"/>
          <w:color w:val="000000"/>
          <w:sz w:val="25"/>
          <w:szCs w:val="25"/>
          <w:shd w:val="clear" w:color="auto" w:fill="FFFFFF"/>
        </w:rPr>
        <w:t> </w:t>
      </w:r>
      <w:r>
        <w:rPr>
          <w:rFonts w:ascii="Arial" w:hAnsi="Arial" w:cs="Arial"/>
          <w:color w:val="000000"/>
          <w:sz w:val="25"/>
          <w:szCs w:val="25"/>
        </w:rPr>
        <w:br/>
      </w:r>
      <w:r>
        <w:rPr>
          <w:rFonts w:ascii="Arial" w:hAnsi="Arial" w:cs="Arial"/>
          <w:color w:val="000000"/>
          <w:sz w:val="25"/>
          <w:szCs w:val="25"/>
        </w:rPr>
        <w:br/>
      </w:r>
      <w:r>
        <w:rPr>
          <w:rStyle w:val="Strk"/>
          <w:rFonts w:ascii="Arial" w:hAnsi="Arial" w:cs="Arial"/>
          <w:color w:val="000000"/>
          <w:sz w:val="25"/>
          <w:szCs w:val="25"/>
          <w:shd w:val="clear" w:color="auto" w:fill="FFFFFF"/>
        </w:rPr>
        <w:t>4.3 (5 %)</w:t>
      </w:r>
      <w:r>
        <w:rPr>
          <w:rStyle w:val="apple-converted-space"/>
          <w:rFonts w:ascii="Arial" w:hAnsi="Arial" w:cs="Arial"/>
          <w:color w:val="000000"/>
          <w:sz w:val="25"/>
          <w:szCs w:val="25"/>
          <w:shd w:val="clear" w:color="auto" w:fill="FFFFFF"/>
        </w:rPr>
        <w:t> </w:t>
      </w:r>
      <w:r>
        <w:rPr>
          <w:rFonts w:ascii="Arial" w:hAnsi="Arial" w:cs="Arial"/>
          <w:color w:val="000000"/>
          <w:sz w:val="25"/>
          <w:szCs w:val="25"/>
        </w:rPr>
        <w:br/>
      </w:r>
      <w:r>
        <w:rPr>
          <w:rFonts w:ascii="Arial" w:hAnsi="Arial" w:cs="Arial"/>
          <w:color w:val="000000"/>
          <w:sz w:val="25"/>
          <w:szCs w:val="25"/>
          <w:shd w:val="clear" w:color="auto" w:fill="FFFFFF"/>
        </w:rPr>
        <w:t>Forklar, hvordan den optimale indkøbsstørrelse for WW Professional vil blive påvirket, hvis lagerrenten stiger.</w:t>
      </w:r>
      <w:r>
        <w:rPr>
          <w:rStyle w:val="apple-converted-space"/>
          <w:rFonts w:ascii="Arial" w:hAnsi="Arial" w:cs="Arial"/>
          <w:color w:val="000000"/>
          <w:sz w:val="25"/>
          <w:szCs w:val="25"/>
          <w:shd w:val="clear" w:color="auto" w:fill="FFFFFF"/>
        </w:rPr>
        <w:t> </w:t>
      </w:r>
      <w:r>
        <w:rPr>
          <w:rFonts w:ascii="Arial" w:hAnsi="Arial" w:cs="Arial"/>
          <w:color w:val="000000"/>
          <w:sz w:val="25"/>
          <w:szCs w:val="25"/>
        </w:rPr>
        <w:br/>
      </w:r>
      <w:r>
        <w:rPr>
          <w:rFonts w:ascii="Arial" w:hAnsi="Arial" w:cs="Arial"/>
          <w:color w:val="000000"/>
          <w:sz w:val="25"/>
          <w:szCs w:val="25"/>
        </w:rPr>
        <w:br/>
      </w:r>
      <w:r>
        <w:rPr>
          <w:rStyle w:val="Strk"/>
          <w:rFonts w:ascii="Arial" w:hAnsi="Arial" w:cs="Arial"/>
          <w:color w:val="000000"/>
          <w:sz w:val="25"/>
          <w:szCs w:val="25"/>
          <w:shd w:val="clear" w:color="auto" w:fill="FFFFFF"/>
        </w:rPr>
        <w:t>4.4 (5 %)</w:t>
      </w:r>
      <w:r>
        <w:rPr>
          <w:rStyle w:val="apple-converted-space"/>
          <w:rFonts w:ascii="Arial" w:hAnsi="Arial" w:cs="Arial"/>
          <w:color w:val="000000"/>
          <w:sz w:val="25"/>
          <w:szCs w:val="25"/>
          <w:shd w:val="clear" w:color="auto" w:fill="FFFFFF"/>
        </w:rPr>
        <w:t> </w:t>
      </w:r>
      <w:r>
        <w:rPr>
          <w:rFonts w:ascii="Arial" w:hAnsi="Arial" w:cs="Arial"/>
          <w:color w:val="000000"/>
          <w:sz w:val="25"/>
          <w:szCs w:val="25"/>
        </w:rPr>
        <w:br/>
      </w:r>
      <w:r>
        <w:rPr>
          <w:rFonts w:ascii="Arial" w:hAnsi="Arial" w:cs="Arial"/>
          <w:color w:val="000000"/>
          <w:sz w:val="25"/>
          <w:szCs w:val="25"/>
          <w:shd w:val="clear" w:color="auto" w:fill="FFFFFF"/>
        </w:rPr>
        <w:t>Diskuter, hvordan Grydemester A/</w:t>
      </w:r>
      <w:proofErr w:type="spellStart"/>
      <w:r>
        <w:rPr>
          <w:rFonts w:ascii="Arial" w:hAnsi="Arial" w:cs="Arial"/>
          <w:color w:val="000000"/>
          <w:sz w:val="25"/>
          <w:szCs w:val="25"/>
          <w:shd w:val="clear" w:color="auto" w:fill="FFFFFF"/>
        </w:rPr>
        <w:t>S’s</w:t>
      </w:r>
      <w:proofErr w:type="spellEnd"/>
      <w:r>
        <w:rPr>
          <w:rFonts w:ascii="Arial" w:hAnsi="Arial" w:cs="Arial"/>
          <w:color w:val="000000"/>
          <w:sz w:val="25"/>
          <w:szCs w:val="25"/>
          <w:shd w:val="clear" w:color="auto" w:fill="FFFFFF"/>
        </w:rPr>
        <w:t xml:space="preserve"> logistiske effektivitet påvirkes af den høje lagerservicegrad.</w:t>
      </w:r>
      <w:r>
        <w:rPr>
          <w:rStyle w:val="apple-converted-space"/>
          <w:rFonts w:ascii="Arial" w:hAnsi="Arial" w:cs="Arial"/>
          <w:color w:val="000000"/>
          <w:sz w:val="25"/>
          <w:szCs w:val="25"/>
          <w:shd w:val="clear" w:color="auto" w:fill="FFFFFF"/>
        </w:rPr>
        <w:t> </w:t>
      </w:r>
    </w:p>
    <w:p w:rsidR="00305A39" w:rsidRDefault="00305A39">
      <w:pPr>
        <w:rPr>
          <w:rStyle w:val="apple-converted-space"/>
          <w:rFonts w:ascii="Arial" w:hAnsi="Arial" w:cs="Arial"/>
          <w:color w:val="000000"/>
          <w:sz w:val="25"/>
          <w:szCs w:val="25"/>
          <w:shd w:val="clear" w:color="auto" w:fill="FFFFFF"/>
        </w:rPr>
      </w:pPr>
      <w:r>
        <w:rPr>
          <w:rStyle w:val="apple-converted-space"/>
          <w:rFonts w:ascii="Arial" w:hAnsi="Arial" w:cs="Arial"/>
          <w:color w:val="000000"/>
          <w:sz w:val="25"/>
          <w:szCs w:val="25"/>
          <w:shd w:val="clear" w:color="auto" w:fill="FFFFFF"/>
        </w:rPr>
        <w:br w:type="page"/>
      </w:r>
    </w:p>
    <w:p w:rsidR="002C2A11" w:rsidRDefault="00305A39" w:rsidP="00305A39">
      <w:pPr>
        <w:pStyle w:val="Overskrift1"/>
      </w:pPr>
      <w:r>
        <w:t>Opgave 5</w:t>
      </w:r>
    </w:p>
    <w:p w:rsidR="00305A39" w:rsidRDefault="00305A39" w:rsidP="00305A39">
      <w:r>
        <w:t>Firmaet Ejnar Mikkelsen Trading, har i en del år importeret hunde-</w:t>
      </w:r>
      <w:proofErr w:type="spellStart"/>
      <w:r>
        <w:t>accesories</w:t>
      </w:r>
      <w:proofErr w:type="spellEnd"/>
      <w:r>
        <w:t xml:space="preserve"> fra England. Firmaet er blevet drevet fra Ejnar Mikkelsens gård i hærheden af Varde, og eneste ansatte har været hans hustru Tove samt hjælp fra nogle studerende i fritiden. </w:t>
      </w:r>
    </w:p>
    <w:p w:rsidR="00305A39" w:rsidRDefault="00305A39" w:rsidP="00305A39">
      <w:r>
        <w:t xml:space="preserve">Salget går i </w:t>
      </w:r>
      <w:proofErr w:type="spellStart"/>
      <w:r>
        <w:t>midlertid</w:t>
      </w:r>
      <w:proofErr w:type="spellEnd"/>
      <w:r>
        <w:t xml:space="preserve"> strygende, og derfor overvejer familien at etablere virksomheden i Vardes industrikvarter.</w:t>
      </w:r>
    </w:p>
    <w:p w:rsidR="00305A39" w:rsidRDefault="00305A39" w:rsidP="00305A39">
      <w:r>
        <w:t>Sortimentet har hidtil begrænset sig til foderskåle, halsbånd, hundesnore.</w:t>
      </w:r>
    </w:p>
    <w:p w:rsidR="00305A39" w:rsidRDefault="00305A39" w:rsidP="00305A39">
      <w:r>
        <w:t>Det er blevet muligt at importere mange ting fra Kina.</w:t>
      </w:r>
    </w:p>
    <w:p w:rsidR="00305A39" w:rsidRDefault="00305A39" w:rsidP="00305A39">
      <w:r>
        <w:t>Du er tilkaldt som ekstern konsulent og skal fortælle om følgende temaer:</w:t>
      </w:r>
    </w:p>
    <w:p w:rsidR="00305A39" w:rsidRDefault="00305A39" w:rsidP="00305A39">
      <w:pPr>
        <w:pStyle w:val="Listeafsnit"/>
        <w:numPr>
          <w:ilvl w:val="0"/>
          <w:numId w:val="7"/>
        </w:numPr>
      </w:pPr>
      <w:r>
        <w:t>Hvad vil være fornuftigt i forhold til lagerstruktur.</w:t>
      </w:r>
    </w:p>
    <w:p w:rsidR="00305A39" w:rsidRDefault="00305A39" w:rsidP="00305A39">
      <w:pPr>
        <w:pStyle w:val="Listeafsnit"/>
        <w:numPr>
          <w:ilvl w:val="0"/>
          <w:numId w:val="7"/>
        </w:numPr>
      </w:pPr>
      <w:r>
        <w:t>Kan det være relevant at benytte en terminal/lagerhotel/distributionscenter</w:t>
      </w:r>
    </w:p>
    <w:p w:rsidR="00305A39" w:rsidRDefault="00305A39" w:rsidP="00305A39">
      <w:pPr>
        <w:pStyle w:val="Listeafsnit"/>
        <w:numPr>
          <w:ilvl w:val="0"/>
          <w:numId w:val="7"/>
        </w:numPr>
      </w:pPr>
      <w:r>
        <w:t>Hvilke ting omkring transporten fra Kina, skal Ejnar Mikkelsen være opmærksom på.</w:t>
      </w:r>
    </w:p>
    <w:p w:rsidR="00305A39" w:rsidRDefault="00305A39" w:rsidP="00305A39">
      <w:pPr>
        <w:pStyle w:val="Listeafsnit"/>
        <w:numPr>
          <w:ilvl w:val="0"/>
          <w:numId w:val="7"/>
        </w:numPr>
      </w:pPr>
      <w:r>
        <w:t>Er der elementer omkring produktporteføljen som Ejnar Mikkelsen skal være opmærksom på</w:t>
      </w:r>
    </w:p>
    <w:p w:rsidR="00305A39" w:rsidRDefault="00305A39" w:rsidP="00305A39">
      <w:pPr>
        <w:pStyle w:val="Listeafsnit"/>
        <w:numPr>
          <w:ilvl w:val="0"/>
          <w:numId w:val="7"/>
        </w:numPr>
      </w:pPr>
      <w:r>
        <w:t xml:space="preserve">Hvordan vurderer du virksomhedens </w:t>
      </w:r>
      <w:proofErr w:type="spellStart"/>
      <w:r>
        <w:t>livcyklus</w:t>
      </w:r>
      <w:proofErr w:type="spellEnd"/>
      <w:r>
        <w:t>, hvor befinder den sig.</w:t>
      </w:r>
      <w:bookmarkStart w:id="0" w:name="_GoBack"/>
      <w:bookmarkEnd w:id="0"/>
    </w:p>
    <w:p w:rsidR="00305A39" w:rsidRDefault="00305A39" w:rsidP="00305A39"/>
    <w:p w:rsidR="00305A39" w:rsidRDefault="00305A39" w:rsidP="00305A39"/>
    <w:p w:rsidR="00305A39" w:rsidRDefault="00305A39" w:rsidP="00305A39"/>
    <w:p w:rsidR="00305A39" w:rsidRPr="00305A39" w:rsidRDefault="00305A39" w:rsidP="00305A39"/>
    <w:p w:rsidR="00305A39" w:rsidRDefault="00305A39" w:rsidP="00305A39">
      <w:pPr>
        <w:pStyle w:val="Overskrift1"/>
      </w:pPr>
    </w:p>
    <w:p w:rsidR="00FE2C06" w:rsidRDefault="00FE2C06" w:rsidP="00FE2C06">
      <w:pPr>
        <w:shd w:val="clear" w:color="auto" w:fill="FFFFFF"/>
        <w:spacing w:before="100" w:beforeAutospacing="1" w:after="100" w:afterAutospacing="1" w:line="240" w:lineRule="auto"/>
        <w:ind w:left="360"/>
        <w:rPr>
          <w:rStyle w:val="apple-converted-space"/>
          <w:rFonts w:ascii="Arial" w:hAnsi="Arial" w:cs="Arial"/>
          <w:color w:val="000000"/>
          <w:sz w:val="25"/>
          <w:szCs w:val="25"/>
          <w:shd w:val="clear" w:color="auto" w:fill="FFFFFF"/>
        </w:rPr>
      </w:pPr>
    </w:p>
    <w:p w:rsidR="00B6367A" w:rsidRDefault="003A6236" w:rsidP="00FE2C06">
      <w:pPr>
        <w:shd w:val="clear" w:color="auto" w:fill="FFFFFF"/>
        <w:spacing w:before="100" w:beforeAutospacing="1" w:after="100" w:afterAutospacing="1" w:line="240" w:lineRule="auto"/>
      </w:pPr>
      <w:r w:rsidRPr="003A6236">
        <w:rPr>
          <w:rFonts w:ascii="Arial" w:eastAsia="Times New Roman" w:hAnsi="Arial" w:cs="Arial"/>
          <w:color w:val="000000"/>
          <w:sz w:val="25"/>
          <w:szCs w:val="25"/>
          <w:lang w:eastAsia="da-DK"/>
        </w:rPr>
        <w:br/>
      </w:r>
    </w:p>
    <w:sectPr w:rsidR="00B6367A">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916A6C"/>
    <w:multiLevelType w:val="hybridMultilevel"/>
    <w:tmpl w:val="F21CD9E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0F114404"/>
    <w:multiLevelType w:val="multilevel"/>
    <w:tmpl w:val="3F62F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0B97F99"/>
    <w:multiLevelType w:val="multilevel"/>
    <w:tmpl w:val="DF348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19D0A3D"/>
    <w:multiLevelType w:val="multilevel"/>
    <w:tmpl w:val="004EE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4B43373"/>
    <w:multiLevelType w:val="multilevel"/>
    <w:tmpl w:val="FC1EA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4EB45F7"/>
    <w:multiLevelType w:val="multilevel"/>
    <w:tmpl w:val="BEFEA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C5637EC"/>
    <w:multiLevelType w:val="hybridMultilevel"/>
    <w:tmpl w:val="3FB67E3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4"/>
  </w:num>
  <w:num w:numId="4">
    <w:abstractNumId w:val="5"/>
  </w:num>
  <w:num w:numId="5">
    <w:abstractNumId w:val="6"/>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6236"/>
    <w:rsid w:val="002C2A11"/>
    <w:rsid w:val="00305A39"/>
    <w:rsid w:val="003A6236"/>
    <w:rsid w:val="00B6367A"/>
    <w:rsid w:val="00EB4046"/>
    <w:rsid w:val="00FE2C06"/>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C035FC4-8875-45EB-BC0E-47C86CD9F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Overskrift1">
    <w:name w:val="heading 1"/>
    <w:basedOn w:val="Normal"/>
    <w:link w:val="Overskrift1Tegn"/>
    <w:uiPriority w:val="9"/>
    <w:qFormat/>
    <w:rsid w:val="003A623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a-DK"/>
    </w:rPr>
  </w:style>
  <w:style w:type="paragraph" w:styleId="Overskrift2">
    <w:name w:val="heading 2"/>
    <w:basedOn w:val="Normal"/>
    <w:link w:val="Overskrift2Tegn"/>
    <w:uiPriority w:val="9"/>
    <w:qFormat/>
    <w:rsid w:val="003A6236"/>
    <w:pPr>
      <w:spacing w:before="100" w:beforeAutospacing="1" w:after="100" w:afterAutospacing="1" w:line="240" w:lineRule="auto"/>
      <w:outlineLvl w:val="1"/>
    </w:pPr>
    <w:rPr>
      <w:rFonts w:ascii="Times New Roman" w:eastAsia="Times New Roman" w:hAnsi="Times New Roman" w:cs="Times New Roman"/>
      <w:b/>
      <w:bCs/>
      <w:sz w:val="36"/>
      <w:szCs w:val="36"/>
      <w:lang w:eastAsia="da-DK"/>
    </w:rPr>
  </w:style>
  <w:style w:type="character" w:default="1" w:styleId="Standardskrifttypeiafsn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3A6236"/>
    <w:rPr>
      <w:rFonts w:ascii="Times New Roman" w:eastAsia="Times New Roman" w:hAnsi="Times New Roman" w:cs="Times New Roman"/>
      <w:b/>
      <w:bCs/>
      <w:kern w:val="36"/>
      <w:sz w:val="48"/>
      <w:szCs w:val="48"/>
      <w:lang w:eastAsia="da-DK"/>
    </w:rPr>
  </w:style>
  <w:style w:type="character" w:customStyle="1" w:styleId="Overskrift2Tegn">
    <w:name w:val="Overskrift 2 Tegn"/>
    <w:basedOn w:val="Standardskrifttypeiafsnit"/>
    <w:link w:val="Overskrift2"/>
    <w:uiPriority w:val="9"/>
    <w:rsid w:val="003A6236"/>
    <w:rPr>
      <w:rFonts w:ascii="Times New Roman" w:eastAsia="Times New Roman" w:hAnsi="Times New Roman" w:cs="Times New Roman"/>
      <w:b/>
      <w:bCs/>
      <w:sz w:val="36"/>
      <w:szCs w:val="36"/>
      <w:lang w:eastAsia="da-DK"/>
    </w:rPr>
  </w:style>
  <w:style w:type="character" w:customStyle="1" w:styleId="apple-converted-space">
    <w:name w:val="apple-converted-space"/>
    <w:basedOn w:val="Standardskrifttypeiafsnit"/>
    <w:rsid w:val="003A6236"/>
  </w:style>
  <w:style w:type="character" w:styleId="Strk">
    <w:name w:val="Strong"/>
    <w:basedOn w:val="Standardskrifttypeiafsnit"/>
    <w:uiPriority w:val="22"/>
    <w:qFormat/>
    <w:rsid w:val="003A6236"/>
    <w:rPr>
      <w:b/>
      <w:bCs/>
    </w:rPr>
  </w:style>
  <w:style w:type="character" w:styleId="Hyperlink">
    <w:name w:val="Hyperlink"/>
    <w:basedOn w:val="Standardskrifttypeiafsnit"/>
    <w:uiPriority w:val="99"/>
    <w:semiHidden/>
    <w:unhideWhenUsed/>
    <w:rsid w:val="003A6236"/>
    <w:rPr>
      <w:color w:val="0000FF"/>
      <w:u w:val="single"/>
    </w:rPr>
  </w:style>
  <w:style w:type="paragraph" w:styleId="Markeringsbobletekst">
    <w:name w:val="Balloon Text"/>
    <w:basedOn w:val="Normal"/>
    <w:link w:val="MarkeringsbobletekstTegn"/>
    <w:uiPriority w:val="99"/>
    <w:semiHidden/>
    <w:unhideWhenUsed/>
    <w:rsid w:val="00FE2C06"/>
    <w:pPr>
      <w:spacing w:after="0"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FE2C06"/>
    <w:rPr>
      <w:rFonts w:ascii="Segoe UI" w:hAnsi="Segoe UI" w:cs="Segoe UI"/>
      <w:sz w:val="18"/>
      <w:szCs w:val="18"/>
    </w:rPr>
  </w:style>
  <w:style w:type="paragraph" w:styleId="Listeafsnit">
    <w:name w:val="List Paragraph"/>
    <w:basedOn w:val="Normal"/>
    <w:uiPriority w:val="34"/>
    <w:qFormat/>
    <w:rsid w:val="00EB404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54343215">
      <w:bodyDiv w:val="1"/>
      <w:marLeft w:val="0"/>
      <w:marRight w:val="0"/>
      <w:marTop w:val="0"/>
      <w:marBottom w:val="0"/>
      <w:divBdr>
        <w:top w:val="none" w:sz="0" w:space="0" w:color="auto"/>
        <w:left w:val="none" w:sz="0" w:space="0" w:color="auto"/>
        <w:bottom w:val="none" w:sz="0" w:space="0" w:color="auto"/>
        <w:right w:val="none" w:sz="0" w:space="0" w:color="auto"/>
      </w:divBdr>
    </w:div>
    <w:div w:id="1985574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file:///H:\V%C3%98B%20EUX\gamle%20eksamensopgaver\32%20hhx162-VOEK-B-16082016\hhx162_VOEK-B_16082016\files\51668_ny_pepsi_aftale.doc" TargetMode="External"/><Relationship Id="rId5" Type="http://schemas.openxmlformats.org/officeDocument/2006/relationships/hyperlink" Target="file:///H:\V%C3%98B%20EUX\gamle%20eksamensopgaver\32%20hhx162-VOEK-B-16082016\hhx162_VOEK-B_16082016\files\51668_royal_unibrew_loeber_fra_sine_konkurrenter.doc" TargetMode="Externa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6</Pages>
  <Words>1092</Words>
  <Characters>6665</Characters>
  <Application>Microsoft Office Word</Application>
  <DocSecurity>0</DocSecurity>
  <Lines>55</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7742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Pia Egberg</dc:creator>
  <cp:keywords/>
  <dc:description/>
  <cp:lastModifiedBy>Pia Egberg</cp:lastModifiedBy>
  <cp:revision>3</cp:revision>
  <cp:lastPrinted>2016-12-05T11:46:00Z</cp:lastPrinted>
  <dcterms:created xsi:type="dcterms:W3CDTF">2016-12-08T10:00:00Z</dcterms:created>
  <dcterms:modified xsi:type="dcterms:W3CDTF">2016-12-08T10:36:00Z</dcterms:modified>
</cp:coreProperties>
</file>