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E558" w14:textId="77777777" w:rsidR="00BA3476" w:rsidRDefault="00646DB2">
      <w:pPr>
        <w:spacing w:after="160"/>
        <w:rPr>
          <w:b/>
          <w:bCs/>
        </w:rPr>
      </w:pPr>
      <w:r>
        <w:rPr>
          <w:b/>
          <w:bCs/>
        </w:rPr>
        <w:t xml:space="preserve">Gruppe 7:   </w:t>
      </w:r>
      <w:r>
        <w:rPr>
          <w:b/>
          <w:bCs/>
        </w:rPr>
        <w:tab/>
        <w:t>Mundtlig kommunikation og konflikthåndtering – valgfag hel uge</w:t>
      </w:r>
    </w:p>
    <w:p w14:paraId="29235C74" w14:textId="77777777" w:rsidR="00BA3476" w:rsidRDefault="00BA3476">
      <w:pPr>
        <w:spacing w:after="160"/>
      </w:pPr>
    </w:p>
    <w:p w14:paraId="4C9E8ECE" w14:textId="77777777" w:rsidR="00BA3476" w:rsidRDefault="00646DB2">
      <w:pPr>
        <w:spacing w:after="160"/>
      </w:pPr>
      <w:r>
        <w:t>Simpel kommunikationsmodel: (udleveret kompendium: mundtlig kommunikation og konflikthåndtering s. 10 + power point dag 3 slide 6-9)</w:t>
      </w:r>
    </w:p>
    <w:p w14:paraId="79D9454E" w14:textId="77777777" w:rsidR="00BA3476" w:rsidRDefault="00646DB2">
      <w:pPr>
        <w:spacing w:after="160"/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720AA05A" wp14:editId="1CB69B8D">
            <wp:extent cx="4847050" cy="2423525"/>
            <wp:effectExtent l="0" t="0" r="0" b="0"/>
            <wp:docPr id="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7050" cy="242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44C4B0" w14:textId="77777777" w:rsidR="00BA3476" w:rsidRDefault="00646DB2">
      <w:pPr>
        <w:spacing w:after="160"/>
      </w:pPr>
      <w:r>
        <w:t>Kommunikationsprocessen består i at afgive meddelelse, modtage meddelelser og give feedback på meddelelser. Afsender og modtager anvender ord og sætning (verbalt sprog), fagter og ansigtsudtryk (kropssprog) samt signaler udtrykt via stemmeføring.</w:t>
      </w:r>
    </w:p>
    <w:p w14:paraId="2C3A5773" w14:textId="77777777" w:rsidR="00BA3476" w:rsidRDefault="00646DB2">
      <w:pPr>
        <w:spacing w:after="160"/>
      </w:pPr>
      <w:r>
        <w:t xml:space="preserve">Ofte bruger vi forskellige kommunikationsmidler, både verbalt og nonverbalt kommunikation. </w:t>
      </w:r>
    </w:p>
    <w:p w14:paraId="5539A381" w14:textId="77777777" w:rsidR="00BA3476" w:rsidRDefault="00BA3476">
      <w:pPr>
        <w:spacing w:after="160"/>
      </w:pPr>
    </w:p>
    <w:p w14:paraId="1F4265B4" w14:textId="77777777" w:rsidR="00BA3476" w:rsidRDefault="00646DB2">
      <w:pPr>
        <w:spacing w:after="160"/>
      </w:pPr>
      <w:r>
        <w:t>Kommunikation og tolkning: (udleveret kompendium: mundtlig kommunikation og konflikthåndtering s. 17)</w:t>
      </w:r>
      <w:r>
        <w:rPr>
          <w:noProof/>
        </w:rPr>
        <w:drawing>
          <wp:inline distT="114300" distB="114300" distL="114300" distR="114300" wp14:anchorId="247A37A2" wp14:editId="7FB4F94C">
            <wp:extent cx="4286250" cy="3105150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105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447C10" w14:textId="77777777" w:rsidR="00BA3476" w:rsidRDefault="00646DB2">
      <w:pPr>
        <w:spacing w:after="160"/>
      </w:pPr>
      <w:r>
        <w:t>Denne model viser, hvornår i processen der sker tolkning.</w:t>
      </w:r>
    </w:p>
    <w:p w14:paraId="4B584B34" w14:textId="77777777" w:rsidR="00BA3476" w:rsidRDefault="00646DB2">
      <w:pPr>
        <w:spacing w:before="200"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lastRenderedPageBreak/>
        <w:t xml:space="preserve">Som professionelle skal vi være opmærksomme på, at det </w:t>
      </w:r>
      <w:r>
        <w:rPr>
          <w:rFonts w:ascii="Verdana" w:eastAsia="Verdana" w:hAnsi="Verdana" w:cs="Verdana"/>
          <w:b/>
          <w:bCs/>
        </w:rPr>
        <w:t>fagsprog</w:t>
      </w:r>
      <w:r>
        <w:rPr>
          <w:rFonts w:ascii="Verdana" w:eastAsia="Verdana" w:hAnsi="Verdana" w:cs="Verdana"/>
        </w:rPr>
        <w:t>, som er hverdag for os, ikke nødvendigvis er det for dem, vi servicerer.</w:t>
      </w:r>
    </w:p>
    <w:p w14:paraId="1549D81E" w14:textId="77777777" w:rsidR="00BA3476" w:rsidRDefault="00646DB2">
      <w:pPr>
        <w:spacing w:after="16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</w:t>
      </w:r>
    </w:p>
    <w:p w14:paraId="4CF4C2A7" w14:textId="77777777" w:rsidR="00BA3476" w:rsidRDefault="00BA3476">
      <w:pPr>
        <w:spacing w:after="160"/>
      </w:pPr>
    </w:p>
    <w:p w14:paraId="64DC4CA5" w14:textId="77777777" w:rsidR="00BA3476" w:rsidRDefault="00646DB2">
      <w:pPr>
        <w:spacing w:after="160"/>
      </w:pPr>
      <w:r>
        <w:t>Kommunikationsprocessen: udleveret kompendium: mundtlig kommunikation og konflikthåndtering s. 21)</w:t>
      </w:r>
    </w:p>
    <w:p w14:paraId="727536D2" w14:textId="77777777" w:rsidR="00BA3476" w:rsidRDefault="00646DB2">
      <w:pPr>
        <w:spacing w:after="160"/>
        <w:rPr>
          <w:b/>
          <w:bCs/>
          <w:color w:val="0D0D0D"/>
        </w:rPr>
      </w:pPr>
      <w:r>
        <w:rPr>
          <w:noProof/>
        </w:rPr>
        <w:drawing>
          <wp:inline distT="114300" distB="114300" distL="114300" distR="114300" wp14:anchorId="5CCCC255" wp14:editId="36481C1C">
            <wp:extent cx="4614863" cy="3461147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4863" cy="3461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C5112D" w14:textId="77777777" w:rsidR="00BA3476" w:rsidRDefault="00646DB2">
      <w:pPr>
        <w:shd w:val="clear" w:color="auto" w:fill="FCFCFC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>Kommunikationsprocessen kan bruges til at forstå, analysere og forbedre kommunikation mellem mennesker.</w:t>
      </w:r>
    </w:p>
    <w:p w14:paraId="44309AA1" w14:textId="77777777" w:rsidR="00BA3476" w:rsidRDefault="00BA3476">
      <w:pPr>
        <w:spacing w:after="160"/>
      </w:pPr>
    </w:p>
    <w:p w14:paraId="17A8DD92" w14:textId="77777777" w:rsidR="00BA3476" w:rsidRDefault="00BA3476">
      <w:pPr>
        <w:spacing w:after="160"/>
      </w:pPr>
    </w:p>
    <w:p w14:paraId="4448DDAA" w14:textId="77777777" w:rsidR="00BA3476" w:rsidRDefault="00BA3476">
      <w:pPr>
        <w:spacing w:after="160"/>
      </w:pPr>
    </w:p>
    <w:p w14:paraId="3A6CA25E" w14:textId="77777777" w:rsidR="00BA3476" w:rsidRDefault="00BA3476">
      <w:pPr>
        <w:spacing w:after="160"/>
      </w:pPr>
    </w:p>
    <w:p w14:paraId="749DC14B" w14:textId="77777777" w:rsidR="00BA3476" w:rsidRDefault="00BA3476">
      <w:pPr>
        <w:spacing w:after="160"/>
      </w:pPr>
    </w:p>
    <w:p w14:paraId="630D4F95" w14:textId="77777777" w:rsidR="00BA3476" w:rsidRDefault="00BA3476">
      <w:pPr>
        <w:spacing w:after="160"/>
      </w:pPr>
    </w:p>
    <w:p w14:paraId="10B2F25B" w14:textId="77777777" w:rsidR="00BA3476" w:rsidRDefault="00BA3476">
      <w:pPr>
        <w:spacing w:after="160"/>
      </w:pPr>
    </w:p>
    <w:p w14:paraId="3C083DC3" w14:textId="77777777" w:rsidR="00BA3476" w:rsidRDefault="00BA3476">
      <w:pPr>
        <w:spacing w:after="160"/>
      </w:pPr>
    </w:p>
    <w:p w14:paraId="23363E3A" w14:textId="77777777" w:rsidR="00BA3476" w:rsidRDefault="00BA3476">
      <w:pPr>
        <w:spacing w:after="160"/>
      </w:pPr>
    </w:p>
    <w:p w14:paraId="72FE0F7C" w14:textId="77777777" w:rsidR="00BA3476" w:rsidRDefault="00BA3476">
      <w:pPr>
        <w:spacing w:after="160"/>
      </w:pPr>
    </w:p>
    <w:p w14:paraId="17A4EEC7" w14:textId="77777777" w:rsidR="00BA3476" w:rsidRDefault="00BA3476">
      <w:pPr>
        <w:spacing w:after="160"/>
      </w:pPr>
    </w:p>
    <w:p w14:paraId="2D68FCF8" w14:textId="77777777" w:rsidR="00BA3476" w:rsidRDefault="00BA3476">
      <w:pPr>
        <w:spacing w:after="160"/>
      </w:pPr>
    </w:p>
    <w:p w14:paraId="2FBD842C" w14:textId="77777777" w:rsidR="00BA3476" w:rsidRDefault="00646DB2">
      <w:pPr>
        <w:spacing w:after="160"/>
      </w:pPr>
      <w:r>
        <w:lastRenderedPageBreak/>
        <w:t>Assertions Model: (udleveret kompendium: mundtlig kommunikation og konflikthåndtering s. 25) (+ power point dag 3 slide 3-8)</w:t>
      </w:r>
    </w:p>
    <w:p w14:paraId="148449CE" w14:textId="77777777" w:rsidR="00BA3476" w:rsidRDefault="00646DB2">
      <w:pPr>
        <w:spacing w:after="160"/>
      </w:pPr>
      <w:r>
        <w:rPr>
          <w:noProof/>
        </w:rPr>
        <w:drawing>
          <wp:inline distT="114300" distB="114300" distL="114300" distR="114300" wp14:anchorId="076B20DD" wp14:editId="33D864B9">
            <wp:extent cx="4591050" cy="5076825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507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1011B1" w14:textId="77777777" w:rsidR="00BA3476" w:rsidRDefault="00646DB2">
      <w:pPr>
        <w:shd w:val="clear" w:color="auto" w:fill="FCFCFC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>Assertionsmodellen (også kaldet assertiv kommunikation) kan bruges til at lære at kommunikere tydeligt, respektfuldt og selvsikkert uden at være aggressiv eller passiv.</w:t>
      </w:r>
    </w:p>
    <w:p w14:paraId="2D83936F" w14:textId="77777777" w:rsidR="00BA3476" w:rsidRDefault="00BA3476">
      <w:pPr>
        <w:shd w:val="clear" w:color="auto" w:fill="FCFCFC"/>
        <w:spacing w:before="120"/>
        <w:rPr>
          <w:color w:val="0D0D0D"/>
          <w:sz w:val="24"/>
          <w:szCs w:val="24"/>
        </w:rPr>
      </w:pPr>
    </w:p>
    <w:p w14:paraId="2BBBE4E3" w14:textId="77777777" w:rsidR="00BA3476" w:rsidRDefault="00BA3476">
      <w:pPr>
        <w:spacing w:after="160"/>
      </w:pPr>
    </w:p>
    <w:p w14:paraId="6248B0F4" w14:textId="77777777" w:rsidR="00BA3476" w:rsidRDefault="00646DB2">
      <w:pPr>
        <w:spacing w:after="160"/>
      </w:pPr>
      <w:r>
        <w:br w:type="page"/>
      </w:r>
    </w:p>
    <w:p w14:paraId="19B96E57" w14:textId="77777777" w:rsidR="00BA3476" w:rsidRDefault="00646DB2">
      <w:pPr>
        <w:spacing w:after="160"/>
      </w:pPr>
      <w:r>
        <w:lastRenderedPageBreak/>
        <w:t>Transaktionsanalyse: udleveret kompendium: mundtlig kommunikation og konflikthåndtering s. 35) (power point dag 3 slide 9-16)</w:t>
      </w:r>
    </w:p>
    <w:p w14:paraId="79CAB015" w14:textId="77777777" w:rsidR="00BA3476" w:rsidRDefault="00646DB2">
      <w:pPr>
        <w:spacing w:after="160"/>
      </w:pPr>
      <w:r>
        <w:rPr>
          <w:noProof/>
        </w:rPr>
        <w:drawing>
          <wp:inline distT="114300" distB="114300" distL="114300" distR="114300" wp14:anchorId="0F9CEE05" wp14:editId="1263DD02">
            <wp:extent cx="3386138" cy="4908898"/>
            <wp:effectExtent l="0" t="0" r="0" b="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6138" cy="49088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D20379" w14:textId="77777777" w:rsidR="00BA3476" w:rsidRDefault="00BA3476">
      <w:pPr>
        <w:spacing w:after="160"/>
      </w:pPr>
    </w:p>
    <w:p w14:paraId="66DC1DE2" w14:textId="77777777" w:rsidR="00BA3476" w:rsidRDefault="00646DB2">
      <w:pPr>
        <w:spacing w:after="160"/>
      </w:pPr>
      <w:r>
        <w:rPr>
          <w:color w:val="0D0D0D"/>
          <w:sz w:val="24"/>
          <w:szCs w:val="24"/>
          <w:shd w:val="clear" w:color="auto" w:fill="FCFCFC"/>
        </w:rPr>
        <w:t>Paralleltransaktion kan bruges til at forstå og analysere kommunikation, hvor samtalen fungerer, og begge parter forstår hinanden.</w:t>
      </w:r>
      <w:r>
        <w:t xml:space="preserve"> </w:t>
      </w:r>
    </w:p>
    <w:p w14:paraId="25735AB8" w14:textId="77777777" w:rsidR="00BA3476" w:rsidRDefault="00646DB2">
      <w:pPr>
        <w:spacing w:after="160"/>
      </w:pPr>
      <w:r>
        <w:rPr>
          <w:color w:val="0D0D0D"/>
          <w:sz w:val="24"/>
          <w:szCs w:val="24"/>
          <w:shd w:val="clear" w:color="auto" w:fill="FCFCFC"/>
        </w:rPr>
        <w:t>Krydset transaktion kan bruges til at forstå, hvorfor samtaler går galt, og hvordan man kan undgå misforståelser og konflikter.</w:t>
      </w:r>
      <w:r>
        <w:t xml:space="preserve"> </w:t>
      </w:r>
    </w:p>
    <w:p w14:paraId="556C02BC" w14:textId="77777777" w:rsidR="00BA3476" w:rsidRDefault="00646DB2">
      <w:pPr>
        <w:spacing w:after="160"/>
      </w:pPr>
      <w:r>
        <w:br w:type="page"/>
      </w:r>
    </w:p>
    <w:p w14:paraId="2BB1C17C" w14:textId="77777777" w:rsidR="00BA3476" w:rsidRDefault="00BA3476">
      <w:pPr>
        <w:spacing w:after="160"/>
      </w:pPr>
    </w:p>
    <w:p w14:paraId="5D588E0F" w14:textId="77777777" w:rsidR="00BA3476" w:rsidRDefault="00646DB2">
      <w:pPr>
        <w:spacing w:after="160"/>
      </w:pPr>
      <w:r>
        <w:t>Konflikttrappen: (udleveret kompendium: mundtlig kommunikation og konflikthåndtering s. 37)</w:t>
      </w:r>
    </w:p>
    <w:p w14:paraId="294EB163" w14:textId="77777777" w:rsidR="00BA3476" w:rsidRDefault="00646DB2">
      <w:pPr>
        <w:spacing w:after="160"/>
      </w:pPr>
      <w:r>
        <w:rPr>
          <w:noProof/>
        </w:rPr>
        <w:drawing>
          <wp:inline distT="114300" distB="114300" distL="114300" distR="114300" wp14:anchorId="1C224921" wp14:editId="6A5C41B1">
            <wp:extent cx="5076825" cy="3048000"/>
            <wp:effectExtent l="0" t="0" r="0" b="0"/>
            <wp:docPr id="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F7F7EF" w14:textId="77777777" w:rsidR="00BA3476" w:rsidRDefault="00646DB2">
      <w:pPr>
        <w:spacing w:after="160"/>
      </w:pPr>
      <w:r>
        <w:rPr>
          <w:color w:val="0D0D0D"/>
          <w:sz w:val="24"/>
          <w:szCs w:val="24"/>
          <w:shd w:val="clear" w:color="auto" w:fill="FCFCFC"/>
        </w:rPr>
        <w:t>Konflikttrappen kan bruges til at forstå, hvordan konflikter opstår og udvikler sig, og hvordan man kan stoppe dem, før de bliver værre.</w:t>
      </w:r>
      <w:r>
        <w:t xml:space="preserve"> </w:t>
      </w:r>
    </w:p>
    <w:p w14:paraId="25EF64EA" w14:textId="77777777" w:rsidR="00BA3476" w:rsidRDefault="00646DB2">
      <w:pPr>
        <w:spacing w:after="160"/>
      </w:pPr>
      <w:r>
        <w:t>Konfliktnedtrapning ( Power point dag 2, slide 5)</w:t>
      </w:r>
    </w:p>
    <w:p w14:paraId="6BFF3DB8" w14:textId="77777777" w:rsidR="00BA3476" w:rsidRDefault="00646DB2">
      <w:pPr>
        <w:spacing w:after="160"/>
      </w:pPr>
      <w:r>
        <w:rPr>
          <w:noProof/>
        </w:rPr>
        <w:drawing>
          <wp:inline distT="114300" distB="114300" distL="114300" distR="114300" wp14:anchorId="705100CF" wp14:editId="6E98F969">
            <wp:extent cx="5731200" cy="3098800"/>
            <wp:effectExtent l="0" t="0" r="0" b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9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EFBE72" w14:textId="77777777" w:rsidR="00BA3476" w:rsidRDefault="00646DB2">
      <w:pPr>
        <w:spacing w:after="160"/>
      </w:pPr>
      <w:r>
        <w:rPr>
          <w:color w:val="0D0D0D"/>
          <w:sz w:val="24"/>
          <w:szCs w:val="24"/>
          <w:shd w:val="clear" w:color="auto" w:fill="FCFCFC"/>
        </w:rPr>
        <w:t>Konfliktnedtrapning kan bruges til at stoppe en konflikt i at udvikle sig og gøre situationen mere rolig, så man bedre kan finde en løsning.</w:t>
      </w:r>
      <w:r>
        <w:t xml:space="preserve"> </w:t>
      </w:r>
    </w:p>
    <w:p w14:paraId="3D69E5F8" w14:textId="77777777" w:rsidR="00BA3476" w:rsidRDefault="00BA3476">
      <w:pPr>
        <w:spacing w:after="160"/>
      </w:pPr>
    </w:p>
    <w:p w14:paraId="22A82AAB" w14:textId="77777777" w:rsidR="00BA3476" w:rsidRDefault="00646DB2">
      <w:pPr>
        <w:spacing w:after="160"/>
      </w:pPr>
      <w:r>
        <w:lastRenderedPageBreak/>
        <w:t>TKI-modellen (powerpoint dag 2. slide 7)</w:t>
      </w:r>
    </w:p>
    <w:p w14:paraId="2879B837" w14:textId="77777777" w:rsidR="00BA3476" w:rsidRDefault="00646DB2">
      <w:pPr>
        <w:spacing w:after="160"/>
      </w:pPr>
      <w:r>
        <w:rPr>
          <w:noProof/>
        </w:rPr>
        <w:drawing>
          <wp:inline distT="114300" distB="114300" distL="114300" distR="114300" wp14:anchorId="7DA526DA" wp14:editId="43D0872F">
            <wp:extent cx="5731200" cy="4343400"/>
            <wp:effectExtent l="0" t="0" r="0" b="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4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9CE481" w14:textId="77777777" w:rsidR="00BA3476" w:rsidRDefault="00646DB2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TKI er en lettilgængelig model, som mennesker på alle niveauer i en organisation kan bruge til at håndtere konflikter på en hurtig og effektiv måde </w:t>
      </w:r>
    </w:p>
    <w:p w14:paraId="7DF7107C" w14:textId="77777777" w:rsidR="00BA3476" w:rsidRDefault="00646DB2">
      <w:pPr>
        <w:spacing w:after="160"/>
        <w:rPr>
          <w:sz w:val="24"/>
          <w:szCs w:val="24"/>
        </w:rPr>
      </w:pPr>
      <w:r>
        <w:rPr>
          <w:sz w:val="24"/>
          <w:szCs w:val="24"/>
        </w:rPr>
        <w:t>Denne teori er en fyldig model med meget kød på.</w:t>
      </w:r>
    </w:p>
    <w:p w14:paraId="0A406D45" w14:textId="77777777" w:rsidR="00BA3476" w:rsidRDefault="00BA3476">
      <w:pPr>
        <w:spacing w:after="160"/>
        <w:rPr>
          <w:sz w:val="24"/>
          <w:szCs w:val="24"/>
        </w:rPr>
      </w:pPr>
    </w:p>
    <w:p w14:paraId="64ACAC3B" w14:textId="77777777" w:rsidR="00BA3476" w:rsidRDefault="00BA3476">
      <w:pPr>
        <w:spacing w:after="160"/>
        <w:rPr>
          <w:sz w:val="24"/>
          <w:szCs w:val="24"/>
        </w:rPr>
      </w:pPr>
    </w:p>
    <w:p w14:paraId="4F584E2A" w14:textId="77777777" w:rsidR="00BA3476" w:rsidRDefault="00BA3476">
      <w:pPr>
        <w:spacing w:after="160"/>
        <w:rPr>
          <w:sz w:val="24"/>
          <w:szCs w:val="24"/>
        </w:rPr>
      </w:pPr>
    </w:p>
    <w:p w14:paraId="09BB8F55" w14:textId="77777777" w:rsidR="00BA3476" w:rsidRDefault="00BA3476">
      <w:pPr>
        <w:spacing w:after="160"/>
        <w:rPr>
          <w:sz w:val="24"/>
          <w:szCs w:val="24"/>
        </w:rPr>
      </w:pPr>
    </w:p>
    <w:p w14:paraId="7B765CD5" w14:textId="77777777" w:rsidR="00BA3476" w:rsidRDefault="00BA3476">
      <w:pPr>
        <w:spacing w:after="160"/>
        <w:rPr>
          <w:sz w:val="24"/>
          <w:szCs w:val="24"/>
        </w:rPr>
      </w:pPr>
    </w:p>
    <w:p w14:paraId="06D456FC" w14:textId="77777777" w:rsidR="00BA3476" w:rsidRDefault="00BA3476">
      <w:pPr>
        <w:spacing w:after="160"/>
        <w:rPr>
          <w:sz w:val="24"/>
          <w:szCs w:val="24"/>
        </w:rPr>
      </w:pPr>
    </w:p>
    <w:p w14:paraId="1B19C1EA" w14:textId="77777777" w:rsidR="00BA3476" w:rsidRDefault="00BA3476">
      <w:pPr>
        <w:spacing w:after="160"/>
        <w:rPr>
          <w:sz w:val="24"/>
          <w:szCs w:val="24"/>
        </w:rPr>
      </w:pPr>
    </w:p>
    <w:p w14:paraId="4630E29C" w14:textId="77777777" w:rsidR="00BA3476" w:rsidRDefault="00BA3476">
      <w:pPr>
        <w:spacing w:after="160"/>
        <w:rPr>
          <w:sz w:val="24"/>
          <w:szCs w:val="24"/>
        </w:rPr>
      </w:pPr>
    </w:p>
    <w:p w14:paraId="5C7241C7" w14:textId="77777777" w:rsidR="00BA3476" w:rsidRDefault="00BA3476">
      <w:pPr>
        <w:spacing w:after="160"/>
        <w:rPr>
          <w:sz w:val="24"/>
          <w:szCs w:val="24"/>
        </w:rPr>
      </w:pPr>
    </w:p>
    <w:p w14:paraId="26525798" w14:textId="77777777" w:rsidR="00BA3476" w:rsidRDefault="00BA3476">
      <w:pPr>
        <w:spacing w:after="160"/>
        <w:rPr>
          <w:sz w:val="24"/>
          <w:szCs w:val="24"/>
        </w:rPr>
      </w:pPr>
    </w:p>
    <w:p w14:paraId="3FF73610" w14:textId="77777777" w:rsidR="00BA3476" w:rsidRDefault="00BA3476">
      <w:pPr>
        <w:spacing w:after="160"/>
        <w:rPr>
          <w:sz w:val="24"/>
          <w:szCs w:val="24"/>
        </w:rPr>
      </w:pPr>
    </w:p>
    <w:p w14:paraId="09E1E779" w14:textId="77777777" w:rsidR="00BA3476" w:rsidRDefault="00646DB2">
      <w:pPr>
        <w:spacing w:after="1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Konflikttyper (Power point, dag 1, slides 18-25)  </w:t>
      </w:r>
    </w:p>
    <w:p w14:paraId="3A79B066" w14:textId="77777777" w:rsidR="00BA3476" w:rsidRDefault="00646DB2">
      <w:pPr>
        <w:spacing w:after="160"/>
        <w:rPr>
          <w:color w:val="0D0D0D"/>
          <w:sz w:val="24"/>
          <w:szCs w:val="24"/>
          <w:shd w:val="clear" w:color="auto" w:fill="FCFCFC"/>
        </w:rPr>
      </w:pPr>
      <w:r>
        <w:rPr>
          <w:noProof/>
        </w:rPr>
        <w:drawing>
          <wp:inline distT="114300" distB="114300" distL="114300" distR="114300" wp14:anchorId="31DEF802" wp14:editId="51DD27B6">
            <wp:extent cx="4583898" cy="232436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3898" cy="2324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D0D0D"/>
          <w:sz w:val="24"/>
          <w:szCs w:val="24"/>
          <w:shd w:val="clear" w:color="auto" w:fill="FCFCFC"/>
        </w:rPr>
        <w:t>Teorien om konflikttyper kan bruges til at forstå, hvilken slags konflikt man står overfor, og hvordan man bedst kan løse den.</w:t>
      </w:r>
    </w:p>
    <w:p w14:paraId="69710FAB" w14:textId="77777777" w:rsidR="00BA3476" w:rsidRDefault="00646DB2">
      <w:pPr>
        <w:spacing w:after="160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Instrumentelle konflikter: </w:t>
      </w:r>
    </w:p>
    <w:p w14:paraId="3173126D" w14:textId="77777777" w:rsidR="00BA3476" w:rsidRDefault="00646DB2">
      <w:pPr>
        <w:numPr>
          <w:ilvl w:val="0"/>
          <w:numId w:val="4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Instrumentelle konflikter er det håndgribelige</w:t>
      </w:r>
    </w:p>
    <w:p w14:paraId="2696AA61" w14:textId="77777777" w:rsidR="00BA3476" w:rsidRDefault="00646DB2">
      <w:pPr>
        <w:numPr>
          <w:ilvl w:val="0"/>
          <w:numId w:val="4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Konflikten relater sig til mål, midler, strukturer og procedurer.</w:t>
      </w:r>
    </w:p>
    <w:p w14:paraId="7D13095A" w14:textId="77777777" w:rsidR="00BA3476" w:rsidRDefault="00646DB2">
      <w:pPr>
        <w:numPr>
          <w:ilvl w:val="0"/>
          <w:numId w:val="4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Typisk er der tale om mindre uenigheder i hverdagen.</w:t>
      </w:r>
    </w:p>
    <w:p w14:paraId="5E5AB1C9" w14:textId="77777777" w:rsidR="00BA3476" w:rsidRDefault="00646DB2">
      <w:pPr>
        <w:numPr>
          <w:ilvl w:val="0"/>
          <w:numId w:val="4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Det kan være omkring fordeling af vagter ved helligdage, en bestemt opgave som skal håndteres anderledes osv.</w:t>
      </w:r>
    </w:p>
    <w:p w14:paraId="58636208" w14:textId="77777777" w:rsidR="00BA3476" w:rsidRDefault="00646DB2">
      <w:pPr>
        <w:spacing w:after="160"/>
      </w:pPr>
      <w:r>
        <w:t xml:space="preserve"> </w:t>
      </w:r>
    </w:p>
    <w:p w14:paraId="77B4A9F7" w14:textId="77777777" w:rsidR="00BA3476" w:rsidRDefault="00646DB2">
      <w:pPr>
        <w:spacing w:after="160"/>
        <w:rPr>
          <w:b/>
          <w:bCs/>
        </w:rPr>
      </w:pPr>
      <w:r>
        <w:rPr>
          <w:b/>
          <w:bCs/>
        </w:rPr>
        <w:t>Interessekonflikter:</w:t>
      </w:r>
    </w:p>
    <w:p w14:paraId="68E9597F" w14:textId="77777777" w:rsidR="00BA3476" w:rsidRDefault="00646DB2">
      <w:pPr>
        <w:numPr>
          <w:ilvl w:val="0"/>
          <w:numId w:val="3"/>
        </w:numPr>
        <w:spacing w:before="200"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Interessekonflikter handler om fordeling af ressourcer.</w:t>
      </w:r>
    </w:p>
    <w:p w14:paraId="5B1B4536" w14:textId="77777777" w:rsidR="00BA3476" w:rsidRDefault="00646DB2">
      <w:pPr>
        <w:numPr>
          <w:ilvl w:val="0"/>
          <w:numId w:val="3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Det kunne være hvem, hvem der får nyt skrivebord eller stol når afdelingen skal flytte.</w:t>
      </w:r>
    </w:p>
    <w:p w14:paraId="403B0DEC" w14:textId="77777777" w:rsidR="00BA3476" w:rsidRDefault="00646DB2">
      <w:pPr>
        <w:numPr>
          <w:ilvl w:val="0"/>
          <w:numId w:val="3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Eller hvor meget den ny IT løsning frigiver til at løse andre opgaver</w:t>
      </w:r>
    </w:p>
    <w:p w14:paraId="3491E064" w14:textId="77777777" w:rsidR="00BA3476" w:rsidRDefault="00BA3476">
      <w:pPr>
        <w:spacing w:before="200" w:line="216" w:lineRule="auto"/>
        <w:rPr>
          <w:rFonts w:ascii="Verdana" w:eastAsia="Verdana" w:hAnsi="Verdana" w:cs="Verdana"/>
        </w:rPr>
      </w:pPr>
    </w:p>
    <w:p w14:paraId="5B5A2502" w14:textId="77777777" w:rsidR="00BA3476" w:rsidRDefault="00646DB2">
      <w:pPr>
        <w:spacing w:before="200" w:line="216" w:lineRule="auto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Værdikonflikter:</w:t>
      </w:r>
    </w:p>
    <w:p w14:paraId="2C4A9EE9" w14:textId="77777777" w:rsidR="00BA3476" w:rsidRDefault="00646DB2">
      <w:pPr>
        <w:numPr>
          <w:ilvl w:val="0"/>
          <w:numId w:val="1"/>
        </w:numPr>
        <w:spacing w:before="200"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Værdikonflikter er personlige og kulturelle værdier</w:t>
      </w:r>
    </w:p>
    <w:p w14:paraId="45BF1AAC" w14:textId="77777777" w:rsidR="00BA3476" w:rsidRDefault="00646DB2">
      <w:pPr>
        <w:numPr>
          <w:ilvl w:val="0"/>
          <w:numId w:val="1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Kan være pædagogisk, religion, livsholdninger.</w:t>
      </w:r>
    </w:p>
    <w:p w14:paraId="4F6F2401" w14:textId="77777777" w:rsidR="00BA3476" w:rsidRDefault="00646DB2">
      <w:pPr>
        <w:numPr>
          <w:ilvl w:val="0"/>
          <w:numId w:val="1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Nye elever som ryger i forvaltningens fællesarealer, hvor der er rygeforbud.</w:t>
      </w:r>
    </w:p>
    <w:p w14:paraId="75C52D4D" w14:textId="77777777" w:rsidR="00BA3476" w:rsidRDefault="00BA3476">
      <w:pPr>
        <w:spacing w:before="200" w:line="216" w:lineRule="auto"/>
        <w:rPr>
          <w:rFonts w:ascii="Verdana" w:eastAsia="Verdana" w:hAnsi="Verdana" w:cs="Verdana"/>
          <w:b/>
          <w:bCs/>
        </w:rPr>
      </w:pPr>
    </w:p>
    <w:p w14:paraId="2867D53D" w14:textId="77777777" w:rsidR="00BA3476" w:rsidRDefault="00646DB2">
      <w:pPr>
        <w:spacing w:before="200" w:line="216" w:lineRule="auto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Personlige konflikter:</w:t>
      </w:r>
    </w:p>
    <w:p w14:paraId="326C5F26" w14:textId="77777777" w:rsidR="00BA3476" w:rsidRDefault="00646DB2">
      <w:pPr>
        <w:numPr>
          <w:ilvl w:val="0"/>
          <w:numId w:val="2"/>
        </w:numPr>
        <w:spacing w:before="200"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Personlige konflikter opstår hvor kolleger kommer på kant med hinanden.</w:t>
      </w:r>
    </w:p>
    <w:p w14:paraId="028B146B" w14:textId="77777777" w:rsidR="00BA3476" w:rsidRDefault="00646DB2">
      <w:pPr>
        <w:numPr>
          <w:ilvl w:val="0"/>
          <w:numId w:val="2"/>
        </w:numPr>
        <w:spacing w:line="21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Fx afdelingslederen i et lederteam der føler at centerlederen i flere sammenhænge har kritiseret hendes faglighed og ledelsesmæssige evner. Afdelingslederen savner opbakning fra centerlederen</w:t>
      </w:r>
    </w:p>
    <w:p w14:paraId="2C9AF7A8" w14:textId="77777777" w:rsidR="00BA3476" w:rsidRDefault="00BA3476">
      <w:pPr>
        <w:spacing w:before="200" w:line="216" w:lineRule="auto"/>
        <w:rPr>
          <w:rFonts w:ascii="Verdana" w:eastAsia="Verdana" w:hAnsi="Verdana" w:cs="Verdana"/>
          <w:b/>
          <w:bCs/>
        </w:rPr>
      </w:pPr>
    </w:p>
    <w:p w14:paraId="501BB702" w14:textId="77777777" w:rsidR="00BA3476" w:rsidRDefault="00BA3476">
      <w:pPr>
        <w:spacing w:after="160"/>
        <w:rPr>
          <w:b/>
          <w:bCs/>
        </w:rPr>
      </w:pPr>
    </w:p>
    <w:p w14:paraId="5248A370" w14:textId="77777777" w:rsidR="00BA3476" w:rsidRDefault="00BA3476">
      <w:pPr>
        <w:spacing w:after="160"/>
        <w:rPr>
          <w:b/>
          <w:bCs/>
        </w:rPr>
      </w:pPr>
    </w:p>
    <w:p w14:paraId="47B2E61D" w14:textId="77777777" w:rsidR="00BA3476" w:rsidRDefault="00646DB2">
      <w:pPr>
        <w:spacing w:after="160"/>
        <w:rPr>
          <w:b/>
          <w:bCs/>
        </w:rPr>
      </w:pPr>
      <w:r>
        <w:rPr>
          <w:b/>
          <w:bCs/>
        </w:rPr>
        <w:lastRenderedPageBreak/>
        <w:t>Personlighedstyper, Powerpoint dag 1, slides 26-35</w:t>
      </w:r>
    </w:p>
    <w:p w14:paraId="3532CBFD" w14:textId="77777777" w:rsidR="00BA3476" w:rsidRDefault="00646DB2">
      <w:pPr>
        <w:spacing w:after="160"/>
      </w:pPr>
      <w:r>
        <w:rPr>
          <w:noProof/>
        </w:rPr>
        <w:drawing>
          <wp:inline distT="114300" distB="114300" distL="114300" distR="114300" wp14:anchorId="2C4959CB" wp14:editId="15069112">
            <wp:extent cx="5731200" cy="2565400"/>
            <wp:effectExtent l="0" t="0" r="0" b="0"/>
            <wp:docPr id="4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6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C88080" w14:textId="77777777" w:rsidR="00BA3476" w:rsidRDefault="00646DB2">
      <w:pPr>
        <w:spacing w:after="160"/>
        <w:rPr>
          <w:color w:val="0D0D0D"/>
          <w:sz w:val="24"/>
          <w:szCs w:val="24"/>
          <w:shd w:val="clear" w:color="auto" w:fill="FCFCFC"/>
        </w:rPr>
      </w:pPr>
      <w:r>
        <w:rPr>
          <w:color w:val="0D0D0D"/>
          <w:sz w:val="24"/>
          <w:szCs w:val="24"/>
          <w:shd w:val="clear" w:color="auto" w:fill="FCFCFC"/>
        </w:rPr>
        <w:t>Teorien om personlighedstyper kan bruges til at forstå, hvorfor mennesker er forskellige, og hvordan de tænker, handler og kommunikerer forskelligt.</w:t>
      </w:r>
    </w:p>
    <w:p w14:paraId="3EF6954D" w14:textId="77777777" w:rsidR="00BA3476" w:rsidRDefault="00646DB2">
      <w:pPr>
        <w:spacing w:before="200" w:line="216" w:lineRule="auto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Handleren kendetegnes ved:</w:t>
      </w:r>
    </w:p>
    <w:p w14:paraId="14CA8CE8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Højt tempo</w:t>
      </w:r>
    </w:p>
    <w:p w14:paraId="398C6345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Hurtigt at opfatte sammenhænge</w:t>
      </w:r>
    </w:p>
    <w:p w14:paraId="59C91060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At begynde med konklusionen</w:t>
      </w:r>
    </w:p>
    <w:p w14:paraId="11862991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Være karismatisk</w:t>
      </w:r>
    </w:p>
    <w:p w14:paraId="62F5485C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Være viljefast og ikke bange for at sige nej</w:t>
      </w:r>
    </w:p>
    <w:p w14:paraId="76E5E376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Hurtigt at blive træt af lange forklaringer</w:t>
      </w:r>
    </w:p>
    <w:p w14:paraId="6C54113D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At være styret af ”viljens intelligens”</w:t>
      </w:r>
    </w:p>
    <w:p w14:paraId="7026363C" w14:textId="77777777" w:rsidR="00BA3476" w:rsidRDefault="00BA3476">
      <w:pPr>
        <w:spacing w:before="100" w:line="216" w:lineRule="auto"/>
        <w:ind w:left="20"/>
        <w:rPr>
          <w:rFonts w:ascii="Verdana" w:eastAsia="Verdana" w:hAnsi="Verdana" w:cs="Verdana"/>
        </w:rPr>
      </w:pPr>
    </w:p>
    <w:p w14:paraId="04FB9D5A" w14:textId="77777777" w:rsidR="00BA3476" w:rsidRDefault="00646DB2">
      <w:pPr>
        <w:spacing w:before="200" w:line="216" w:lineRule="auto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Føleren kendetegnes ved:</w:t>
      </w:r>
    </w:p>
    <w:p w14:paraId="43D03B6B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At være fleksibel</w:t>
      </w:r>
    </w:p>
    <w:p w14:paraId="26845AC7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Kommunikerende</w:t>
      </w:r>
    </w:p>
    <w:p w14:paraId="3E9B5524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Følsom</w:t>
      </w:r>
    </w:p>
    <w:p w14:paraId="681E1F8A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Omsorgsfuld</w:t>
      </w:r>
    </w:p>
    <w:p w14:paraId="66ACECB0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Gerne at ville undgå konflikter og alle tilpas</w:t>
      </w:r>
    </w:p>
    <w:p w14:paraId="130109EF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Være styret af ”følelsesmæssig intelligens”</w:t>
      </w:r>
    </w:p>
    <w:p w14:paraId="29E6E22E" w14:textId="77777777" w:rsidR="00BA3476" w:rsidRDefault="00BA3476">
      <w:pPr>
        <w:spacing w:before="100" w:line="216" w:lineRule="auto"/>
        <w:ind w:left="20"/>
        <w:rPr>
          <w:rFonts w:ascii="Verdana" w:eastAsia="Verdana" w:hAnsi="Verdana" w:cs="Verdana"/>
        </w:rPr>
      </w:pPr>
    </w:p>
    <w:p w14:paraId="197FB5B6" w14:textId="77777777" w:rsidR="00BA3476" w:rsidRDefault="00646DB2">
      <w:pPr>
        <w:spacing w:before="200" w:line="216" w:lineRule="auto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Tænkeren kendetegnes ved:</w:t>
      </w:r>
    </w:p>
    <w:p w14:paraId="536AC708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At være boglig begavet</w:t>
      </w:r>
    </w:p>
    <w:p w14:paraId="4262556C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Vidtskuende</w:t>
      </w:r>
    </w:p>
    <w:p w14:paraId="5173F011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Analytisk</w:t>
      </w:r>
    </w:p>
    <w:p w14:paraId="67CDA23A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Systematisk</w:t>
      </w:r>
    </w:p>
    <w:p w14:paraId="56D5740B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Detaljeorienteret</w:t>
      </w:r>
    </w:p>
    <w:p w14:paraId="55D1B631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Styret at ”mental intelligens”</w:t>
      </w:r>
    </w:p>
    <w:p w14:paraId="69475ABA" w14:textId="77777777" w:rsidR="00BA3476" w:rsidRDefault="00BA3476">
      <w:pPr>
        <w:spacing w:before="100" w:line="216" w:lineRule="auto"/>
        <w:ind w:left="20"/>
        <w:rPr>
          <w:rFonts w:ascii="Verdana" w:eastAsia="Verdana" w:hAnsi="Verdana" w:cs="Verdana"/>
        </w:rPr>
      </w:pPr>
    </w:p>
    <w:p w14:paraId="7170851B" w14:textId="77777777" w:rsidR="00BA3476" w:rsidRDefault="00646DB2">
      <w:pPr>
        <w:spacing w:before="200" w:line="216" w:lineRule="auto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Forandreren kendetegnes ved:</w:t>
      </w:r>
    </w:p>
    <w:p w14:paraId="04AF6076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At være forandringsvillig</w:t>
      </w:r>
    </w:p>
    <w:p w14:paraId="571447E3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Åben</w:t>
      </w:r>
    </w:p>
    <w:p w14:paraId="4016B212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Mulighedsorienteret</w:t>
      </w:r>
    </w:p>
    <w:p w14:paraId="41BA37E0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Dynamisk</w:t>
      </w:r>
    </w:p>
    <w:p w14:paraId="1FFE7653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Grænsesøgende</w:t>
      </w:r>
    </w:p>
    <w:p w14:paraId="000E21DA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Hektisk</w:t>
      </w:r>
    </w:p>
    <w:p w14:paraId="3935578D" w14:textId="77777777" w:rsidR="00BA3476" w:rsidRDefault="00646DB2">
      <w:pPr>
        <w:spacing w:before="100" w:line="216" w:lineRule="auto"/>
        <w:ind w:left="20"/>
        <w:rPr>
          <w:rFonts w:ascii="Verdana" w:eastAsia="Verdana" w:hAnsi="Verdana" w:cs="Verdana"/>
        </w:rPr>
      </w:pPr>
      <w:r>
        <w:t>•</w:t>
      </w:r>
      <w:r>
        <w:rPr>
          <w:rFonts w:ascii="Verdana" w:eastAsia="Verdana" w:hAnsi="Verdana" w:cs="Verdana"/>
        </w:rPr>
        <w:t>Styret af ”forandrings-intelligens”.</w:t>
      </w:r>
    </w:p>
    <w:p w14:paraId="4E6C8E45" w14:textId="77777777" w:rsidR="00BA3476" w:rsidRDefault="00BA3476">
      <w:pPr>
        <w:spacing w:before="100" w:line="216" w:lineRule="auto"/>
        <w:ind w:left="20"/>
        <w:rPr>
          <w:rFonts w:ascii="Verdana" w:eastAsia="Verdana" w:hAnsi="Verdana" w:cs="Verdana"/>
        </w:rPr>
      </w:pPr>
    </w:p>
    <w:p w14:paraId="359AD092" w14:textId="77777777" w:rsidR="00BA3476" w:rsidRDefault="00BA3476">
      <w:pPr>
        <w:spacing w:before="100" w:line="216" w:lineRule="auto"/>
        <w:ind w:left="20"/>
        <w:rPr>
          <w:rFonts w:ascii="Verdana" w:eastAsia="Verdana" w:hAnsi="Verdana" w:cs="Verdana"/>
        </w:rPr>
      </w:pPr>
    </w:p>
    <w:p w14:paraId="0F405346" w14:textId="77777777" w:rsidR="00BA3476" w:rsidRDefault="00BA3476">
      <w:pPr>
        <w:spacing w:before="100" w:line="216" w:lineRule="auto"/>
        <w:ind w:left="20"/>
        <w:rPr>
          <w:rFonts w:ascii="Verdana" w:eastAsia="Verdana" w:hAnsi="Verdana" w:cs="Verdana"/>
        </w:rPr>
      </w:pPr>
    </w:p>
    <w:p w14:paraId="31C75CED" w14:textId="77777777" w:rsidR="00BA3476" w:rsidRDefault="00646DB2">
      <w:pPr>
        <w:spacing w:after="160"/>
      </w:pPr>
      <w:r>
        <w:t xml:space="preserve"> </w:t>
      </w:r>
    </w:p>
    <w:p w14:paraId="4844C84A" w14:textId="77777777" w:rsidR="00BA3476" w:rsidRDefault="00646DB2">
      <w:pPr>
        <w:spacing w:after="160"/>
      </w:pPr>
      <w:r>
        <w:t>Matching (power point dag 3 slide 22-23)</w:t>
      </w:r>
      <w:r>
        <w:rPr>
          <w:noProof/>
        </w:rPr>
        <w:drawing>
          <wp:inline distT="114300" distB="114300" distL="114300" distR="114300" wp14:anchorId="37F82E97" wp14:editId="47202288">
            <wp:extent cx="5731200" cy="30988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9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C490B5" w14:textId="77777777" w:rsidR="00BA3476" w:rsidRDefault="00BA3476">
      <w:pPr>
        <w:spacing w:after="160"/>
      </w:pPr>
    </w:p>
    <w:p w14:paraId="3CF030B8" w14:textId="77777777" w:rsidR="00BA3476" w:rsidRDefault="00BA3476">
      <w:pPr>
        <w:spacing w:after="160"/>
      </w:pPr>
    </w:p>
    <w:p w14:paraId="6589C8D3" w14:textId="77777777" w:rsidR="00BA3476" w:rsidRDefault="00BA3476">
      <w:pPr>
        <w:spacing w:after="160"/>
      </w:pPr>
    </w:p>
    <w:p w14:paraId="71EA3984" w14:textId="77777777" w:rsidR="00BA3476" w:rsidRDefault="00BA3476">
      <w:pPr>
        <w:spacing w:after="160"/>
      </w:pPr>
    </w:p>
    <w:p w14:paraId="41AD6840" w14:textId="77777777" w:rsidR="00BA3476" w:rsidRDefault="00BA3476">
      <w:pPr>
        <w:spacing w:after="160"/>
      </w:pPr>
    </w:p>
    <w:p w14:paraId="34853D49" w14:textId="77777777" w:rsidR="00BA3476" w:rsidRDefault="00BA3476">
      <w:pPr>
        <w:spacing w:after="160"/>
      </w:pPr>
    </w:p>
    <w:p w14:paraId="768CF1C8" w14:textId="77777777" w:rsidR="00BA3476" w:rsidRDefault="00BA3476">
      <w:pPr>
        <w:spacing w:after="160"/>
      </w:pPr>
    </w:p>
    <w:p w14:paraId="182484D0" w14:textId="77777777" w:rsidR="00BA3476" w:rsidRDefault="00BA3476">
      <w:pPr>
        <w:spacing w:after="160"/>
      </w:pPr>
    </w:p>
    <w:p w14:paraId="4C07DC7B" w14:textId="77777777" w:rsidR="00BA3476" w:rsidRDefault="00BA3476">
      <w:pPr>
        <w:spacing w:after="160"/>
      </w:pPr>
    </w:p>
    <w:p w14:paraId="64A22802" w14:textId="77777777" w:rsidR="00BA3476" w:rsidRDefault="00646DB2">
      <w:pPr>
        <w:spacing w:after="160"/>
      </w:pPr>
      <w:r>
        <w:lastRenderedPageBreak/>
        <w:t xml:space="preserve">Ulve og girafsprog (powerpoint dag 4 slide 17-21) </w:t>
      </w:r>
    </w:p>
    <w:p w14:paraId="3BE5BFF3" w14:textId="77777777" w:rsidR="00BA3476" w:rsidRDefault="00646DB2">
      <w:pPr>
        <w:spacing w:after="160"/>
      </w:pPr>
      <w:r>
        <w:rPr>
          <w:noProof/>
        </w:rPr>
        <w:drawing>
          <wp:inline distT="114300" distB="114300" distL="114300" distR="114300" wp14:anchorId="36D9A6C8" wp14:editId="56E0054C">
            <wp:extent cx="3015684" cy="4205288"/>
            <wp:effectExtent l="0" t="0" r="0" b="0"/>
            <wp:docPr id="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5684" cy="4205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01A457" w14:textId="77777777" w:rsidR="00BA3476" w:rsidRDefault="00646DB2">
      <w:pPr>
        <w:spacing w:after="160"/>
      </w:pPr>
      <w:r>
        <w:t>Når man kommunikerer, skal man være opmærksom på, så vidt muligt, at holde sig til girafsprog. Girafsprog kaldes også for ikke-voldelig-kommunikation eller konstruktiv kommunikation, modsat ulvesprog, hvor man anklager, kommer med kritik, fordomme og krav.</w:t>
      </w:r>
    </w:p>
    <w:sectPr w:rsidR="00BA347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91A884AF-8E03-4D98-8BCC-92A6786E0297}"/>
    <w:embedBold r:id="rId2" w:fontKey="{BFDCA06D-0FE7-4664-9844-9690F0EE48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95EEF3-36E6-410E-BD9A-85E4A9B9DD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D0BE785-35D8-453D-A2B0-CB109BD3EE5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D1F8F"/>
    <w:multiLevelType w:val="multilevel"/>
    <w:tmpl w:val="EE083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73A3707"/>
    <w:multiLevelType w:val="multilevel"/>
    <w:tmpl w:val="AAF4E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81237D"/>
    <w:multiLevelType w:val="multilevel"/>
    <w:tmpl w:val="5112A3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798502D"/>
    <w:multiLevelType w:val="multilevel"/>
    <w:tmpl w:val="959E4F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3494310">
    <w:abstractNumId w:val="3"/>
  </w:num>
  <w:num w:numId="2" w16cid:durableId="1702585861">
    <w:abstractNumId w:val="0"/>
  </w:num>
  <w:num w:numId="3" w16cid:durableId="103503634">
    <w:abstractNumId w:val="1"/>
  </w:num>
  <w:num w:numId="4" w16cid:durableId="2006787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476"/>
    <w:rsid w:val="00646DB2"/>
    <w:rsid w:val="00BA3476"/>
    <w:rsid w:val="00E1308F"/>
    <w:rsid w:val="00FD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48CFC"/>
  <w15:docId w15:val="{8921EF41-17C9-4607-BB13-BBC2969B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eoverfigurer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695</Words>
  <Characters>4240</Characters>
  <Application>Microsoft Office Word</Application>
  <DocSecurity>0</DocSecurity>
  <Lines>35</Lines>
  <Paragraphs>9</Paragraphs>
  <ScaleCrop>false</ScaleCrop>
  <Company>Region Midtjylland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Cecilie Vestergaard</dc:creator>
  <cp:lastModifiedBy>Cecilie Vestergaard</cp:lastModifiedBy>
  <cp:revision>2</cp:revision>
  <dcterms:created xsi:type="dcterms:W3CDTF">2026-10-30T10:33:00Z</dcterms:created>
  <dcterms:modified xsi:type="dcterms:W3CDTF">2026-10-30T10:33:00Z</dcterms:modified>
</cp:coreProperties>
</file>